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10058" w14:textId="3222D53C" w:rsidR="00566441" w:rsidRPr="005B436C" w:rsidRDefault="005B436C">
      <w:pPr>
        <w:rPr>
          <w:b/>
          <w:bCs/>
        </w:rPr>
      </w:pPr>
      <w:r w:rsidRPr="005B436C">
        <w:rPr>
          <w:b/>
          <w:bCs/>
        </w:rPr>
        <w:t>CHD EP April 2020</w:t>
      </w:r>
    </w:p>
    <w:p w14:paraId="7D5B30C4" w14:textId="2E6AC478" w:rsidR="005B436C" w:rsidRDefault="005B436C"/>
    <w:p w14:paraId="06DB1C13" w14:textId="156FD7DE" w:rsidR="007207E5" w:rsidRDefault="005B436C" w:rsidP="007207E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1.</w:t>
      </w:r>
      <w:r w:rsidR="007207E5" w:rsidRPr="007207E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" w:history="1">
        <w:r w:rsidR="007207E5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standardized 12-lead fetal electrocardiogram of the healthy fetus in mid-pregnancy: A cross-sectional study.</w:t>
        </w:r>
      </w:hyperlink>
    </w:p>
    <w:p w14:paraId="1ED0B77B" w14:textId="77777777" w:rsidR="007207E5" w:rsidRDefault="007207E5" w:rsidP="007207E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Lempersz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C, van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Laar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Clur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Verdurmen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KM, Warmerdam GJ, van der Post J, Blom NA, Delhaas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Oei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SG,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Vullings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R.</w:t>
      </w:r>
    </w:p>
    <w:p w14:paraId="481BB476" w14:textId="77777777" w:rsidR="007207E5" w:rsidRDefault="007207E5" w:rsidP="007207E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PLoS</w:t>
      </w:r>
      <w:proofErr w:type="spellEnd"/>
      <w:r>
        <w:rPr>
          <w:rFonts w:ascii="Arial" w:hAnsi="Arial" w:cs="Arial"/>
          <w:color w:val="000000"/>
        </w:rPr>
        <w:t xml:space="preserve"> One. 2020 Apr 30;15(4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 xml:space="preserve">0232606. doi: 10.1371/journal.pone.0232606. </w:t>
      </w:r>
      <w:proofErr w:type="spellStart"/>
      <w:r>
        <w:rPr>
          <w:rFonts w:ascii="Arial" w:hAnsi="Arial" w:cs="Arial"/>
          <w:color w:val="000000"/>
        </w:rPr>
        <w:t>eCollection</w:t>
      </w:r>
      <w:proofErr w:type="spellEnd"/>
      <w:r>
        <w:rPr>
          <w:rFonts w:ascii="Arial" w:hAnsi="Arial" w:cs="Arial"/>
          <w:color w:val="000000"/>
        </w:rPr>
        <w:t xml:space="preserve"> 2020.</w:t>
      </w:r>
    </w:p>
    <w:p w14:paraId="69E6F758" w14:textId="77777777" w:rsidR="007207E5" w:rsidRDefault="007207E5" w:rsidP="007207E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32353083 </w:t>
      </w:r>
      <w:hyperlink r:id="rId5" w:history="1">
        <w:r>
          <w:rPr>
            <w:rFonts w:ascii="Arial" w:hAnsi="Arial" w:cs="Arial"/>
            <w:color w:val="854428"/>
          </w:rPr>
          <w:t>Free Article</w:t>
        </w:r>
      </w:hyperlink>
    </w:p>
    <w:p w14:paraId="5CABDB0F" w14:textId="77777777" w:rsidR="007207E5" w:rsidRDefault="007207E5" w:rsidP="007207E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7FFC476" w14:textId="77777777" w:rsidR="007207E5" w:rsidRDefault="007207E5" w:rsidP="007207E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32347120</w:t>
      </w:r>
    </w:p>
    <w:p w14:paraId="50FFED69" w14:textId="7EB92148" w:rsidR="005B436C" w:rsidRDefault="005B436C"/>
    <w:p w14:paraId="6DF73262" w14:textId="2192A247" w:rsidR="00023EFE" w:rsidRDefault="007207E5" w:rsidP="00023EF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2.</w:t>
      </w:r>
      <w:r w:rsidR="00023EFE" w:rsidRPr="00023EF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" w:history="1">
        <w:r w:rsidR="00023EFE">
          <w:rPr>
            <w:rFonts w:ascii="Arial" w:hAnsi="Arial" w:cs="Arial"/>
            <w:color w:val="50167C"/>
            <w:sz w:val="28"/>
            <w:szCs w:val="28"/>
            <w:u w:val="single" w:color="50167C"/>
          </w:rPr>
          <w:t>Cardiac arrhythmias in pregnant women: need for mother and offspring protection.</w:t>
        </w:r>
      </w:hyperlink>
    </w:p>
    <w:p w14:paraId="3F54C01B" w14:textId="77777777" w:rsidR="00023EFE" w:rsidRDefault="00023EFE" w:rsidP="00023EF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Manolis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Manolis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Apostolopoulos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Papatheou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Melita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Manolis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AS.</w:t>
      </w:r>
    </w:p>
    <w:p w14:paraId="315A91DE" w14:textId="77777777" w:rsidR="00023EFE" w:rsidRDefault="00023EFE" w:rsidP="00023EF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 Med Res Opin. 2020 Apr 29:1. doi: 10.1080/03007995.2020.1762555. [Epub ahead of print]</w:t>
      </w:r>
    </w:p>
    <w:p w14:paraId="7A9AC51E" w14:textId="77777777" w:rsidR="00023EFE" w:rsidRDefault="00023EFE" w:rsidP="00023EF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32347120</w:t>
      </w:r>
    </w:p>
    <w:p w14:paraId="1E88F714" w14:textId="77777777" w:rsidR="00023EFE" w:rsidRDefault="00023EFE" w:rsidP="00023EF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77B7264" w14:textId="77777777" w:rsidR="00023EFE" w:rsidRDefault="00023EFE" w:rsidP="00023EF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32347569</w:t>
      </w:r>
    </w:p>
    <w:p w14:paraId="1F3ECBDB" w14:textId="11683CE3" w:rsidR="007207E5" w:rsidRDefault="007207E5"/>
    <w:p w14:paraId="434017FA" w14:textId="63FE3967" w:rsidR="00FE2C67" w:rsidRDefault="00023EFE" w:rsidP="00FE2C6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3.</w:t>
      </w:r>
      <w:r w:rsidR="00FE2C67" w:rsidRPr="00FE2C6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" w:history="1">
        <w:r w:rsidR="00FE2C67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Permanent left bundle branch area pacing in a child with a third-degree atrioventricular block: A case report.</w:t>
        </w:r>
      </w:hyperlink>
    </w:p>
    <w:p w14:paraId="0CE4BA0D" w14:textId="77777777" w:rsidR="00FE2C67" w:rsidRDefault="00FE2C67" w:rsidP="00FE2C6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Huang J, Zhou R, Pan Y, Yang B.</w:t>
      </w:r>
    </w:p>
    <w:p w14:paraId="3DC22B3C" w14:textId="77777777" w:rsidR="00FE2C67" w:rsidRDefault="00FE2C67" w:rsidP="00FE2C6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Cardiovasc Electrophysiol. 2020 Apr 26. doi: 10.1111/jce.14520. [Epub ahead of print]</w:t>
      </w:r>
    </w:p>
    <w:p w14:paraId="5D018492" w14:textId="77777777" w:rsidR="00FE2C67" w:rsidRDefault="00FE2C67" w:rsidP="00FE2C6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32337777</w:t>
      </w:r>
    </w:p>
    <w:p w14:paraId="1E47C4D6" w14:textId="77777777" w:rsidR="00FE2C67" w:rsidRDefault="00FE2C67" w:rsidP="00FE2C6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256F985" w14:textId="77777777" w:rsidR="00FE2C67" w:rsidRDefault="00FE2C67" w:rsidP="00FE2C6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32338186</w:t>
      </w:r>
    </w:p>
    <w:p w14:paraId="66F481B1" w14:textId="2AED1A82" w:rsidR="00023EFE" w:rsidRDefault="00023EFE"/>
    <w:p w14:paraId="16526426" w14:textId="6869402F" w:rsidR="00653EEC" w:rsidRDefault="00FE2C67" w:rsidP="00653EE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4.</w:t>
      </w:r>
      <w:r w:rsidR="00653EEC" w:rsidRPr="00653EE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1" w:history="1">
        <w:r w:rsidR="00653EEC">
          <w:rPr>
            <w:rFonts w:ascii="Arial" w:hAnsi="Arial" w:cs="Arial"/>
            <w:color w:val="50167C"/>
            <w:sz w:val="28"/>
            <w:szCs w:val="28"/>
            <w:u w:val="single" w:color="50167C"/>
          </w:rPr>
          <w:t>Value of provocative electrophysiology testing in the management of pediatric patients after congenital heart surgery.</w:t>
        </w:r>
      </w:hyperlink>
    </w:p>
    <w:p w14:paraId="71D8B216" w14:textId="77777777" w:rsidR="00653EEC" w:rsidRDefault="00653EEC" w:rsidP="00653EE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Dionne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Kheir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JN, Gauvreau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Triedman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JK, Abrams DJ, Alexander ME, DeWitt ES,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DY, Walsh EP,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Bezzerides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VJ.</w:t>
      </w:r>
    </w:p>
    <w:p w14:paraId="2134DD3F" w14:textId="77777777" w:rsidR="00653EEC" w:rsidRDefault="00653EEC" w:rsidP="00653EE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Pacing Clin Electrophysiol. 2020 Apr 24. doi: 10.1111/pace.13925. [Epub ahead of print]</w:t>
      </w:r>
    </w:p>
    <w:p w14:paraId="0418790E" w14:textId="77777777" w:rsidR="00653EEC" w:rsidRDefault="00653EEC" w:rsidP="00653EE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32329521</w:t>
      </w:r>
    </w:p>
    <w:p w14:paraId="39E8C648" w14:textId="77777777" w:rsidR="00653EEC" w:rsidRDefault="00653EEC" w:rsidP="00653EE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20B9AD7" w14:textId="77777777" w:rsidR="00653EEC" w:rsidRDefault="00653EEC" w:rsidP="00653EE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32332807</w:t>
      </w:r>
    </w:p>
    <w:p w14:paraId="651EAAE4" w14:textId="28D04583" w:rsidR="00FE2C67" w:rsidRDefault="00FE2C67"/>
    <w:p w14:paraId="6508A081" w14:textId="37524CB9" w:rsidR="009D7135" w:rsidRDefault="00653EEC" w:rsidP="009D713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5.</w:t>
      </w:r>
      <w:r w:rsidR="009D7135" w:rsidRPr="009D713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3" w:history="1">
        <w:r w:rsidR="009D7135">
          <w:rPr>
            <w:rFonts w:ascii="Arial" w:hAnsi="Arial" w:cs="Arial"/>
            <w:color w:val="50167C"/>
            <w:sz w:val="28"/>
            <w:szCs w:val="28"/>
            <w:u w:val="single" w:color="50167C"/>
          </w:rPr>
          <w:t>We Have Plenty of Reasons to Propose New, Updated Policies for Preventing Sudden Cardiac Death in Young Athletes.</w:t>
        </w:r>
      </w:hyperlink>
    </w:p>
    <w:p w14:paraId="1702523A" w14:textId="77777777" w:rsidR="009D7135" w:rsidRDefault="009D7135" w:rsidP="009D713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Angelini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Muthupillai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Cheong B, Paisley R.</w:t>
      </w:r>
    </w:p>
    <w:p w14:paraId="4F193AFC" w14:textId="77777777" w:rsidR="009D7135" w:rsidRDefault="009D7135" w:rsidP="009D713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 Heart Assoc. 2020 Apr 21;9(8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014368. doi: 10.1161/JAHA.119.014368. Epub 2020 Apr 20. No abstract available.</w:t>
      </w:r>
    </w:p>
    <w:p w14:paraId="15F8AD11" w14:textId="77777777" w:rsidR="009D7135" w:rsidRDefault="009D7135" w:rsidP="009D713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32306825 </w:t>
      </w:r>
      <w:hyperlink r:id="rId14" w:history="1">
        <w:r>
          <w:rPr>
            <w:rFonts w:ascii="Arial" w:hAnsi="Arial" w:cs="Arial"/>
            <w:color w:val="854428"/>
          </w:rPr>
          <w:t>Free Article</w:t>
        </w:r>
      </w:hyperlink>
    </w:p>
    <w:p w14:paraId="00141EA6" w14:textId="77777777" w:rsidR="009D7135" w:rsidRDefault="009D7135" w:rsidP="009D713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EE885FF" w14:textId="77777777" w:rsidR="009D7135" w:rsidRDefault="009D7135" w:rsidP="009D713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32306820</w:t>
      </w:r>
    </w:p>
    <w:p w14:paraId="5907756D" w14:textId="6B561605" w:rsidR="00653EEC" w:rsidRDefault="00653EEC"/>
    <w:p w14:paraId="44EA1EE5" w14:textId="4AF2606E" w:rsidR="00A04412" w:rsidRDefault="009D7135" w:rsidP="00A0441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6.</w:t>
      </w:r>
      <w:r w:rsidR="00A04412" w:rsidRPr="00A0441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6" w:history="1">
        <w:r w:rsidR="00A04412">
          <w:rPr>
            <w:rFonts w:ascii="Arial" w:hAnsi="Arial" w:cs="Arial"/>
            <w:color w:val="50167C"/>
            <w:sz w:val="28"/>
            <w:szCs w:val="28"/>
            <w:u w:val="single" w:color="50167C"/>
          </w:rPr>
          <w:t>Early detection of ventricular arrhythmias in adults with congenital heart disease using an insertable cardiac monitor (EDVA-CHD study).</w:t>
        </w:r>
      </w:hyperlink>
    </w:p>
    <w:p w14:paraId="64AFFEE5" w14:textId="77777777" w:rsidR="00A04412" w:rsidRDefault="00A04412" w:rsidP="00A0441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Sakhi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Kauling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Theuns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Szili-Torok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Bhagwandien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RE, van den Bosch AE, Cuypers JAAE, Roos-Hesselink JW, Yap SC.</w:t>
      </w:r>
    </w:p>
    <w:p w14:paraId="4ED290E0" w14:textId="77777777" w:rsidR="00A04412" w:rsidRDefault="00A04412" w:rsidP="00A0441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15;305:63</w:t>
      </w:r>
      <w:proofErr w:type="gramEnd"/>
      <w:r>
        <w:rPr>
          <w:rFonts w:ascii="Arial" w:hAnsi="Arial" w:cs="Arial"/>
          <w:color w:val="000000"/>
        </w:rPr>
        <w:t>-69. doi: 10.1016/j.ijcard.2020.02.009. Epub 2020 Feb 4.</w:t>
      </w:r>
    </w:p>
    <w:p w14:paraId="7F0CBA9C" w14:textId="77777777" w:rsidR="00A04412" w:rsidRDefault="00A04412" w:rsidP="00A0441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32057477 </w:t>
      </w:r>
      <w:hyperlink r:id="rId17" w:history="1">
        <w:r>
          <w:rPr>
            <w:rFonts w:ascii="Arial" w:hAnsi="Arial" w:cs="Arial"/>
            <w:color w:val="854428"/>
          </w:rPr>
          <w:t>Free Article</w:t>
        </w:r>
      </w:hyperlink>
    </w:p>
    <w:p w14:paraId="265FFFB0" w14:textId="77777777" w:rsidR="00A04412" w:rsidRDefault="00A04412" w:rsidP="00A0441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1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BE0D715" w14:textId="77777777" w:rsidR="00A04412" w:rsidRDefault="00A04412" w:rsidP="00A0441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31992463</w:t>
      </w:r>
    </w:p>
    <w:p w14:paraId="60979C39" w14:textId="4F6A3413" w:rsidR="009D7135" w:rsidRDefault="009D7135"/>
    <w:p w14:paraId="3E206976" w14:textId="2DCCFCBE" w:rsidR="0093496A" w:rsidRDefault="00A04412" w:rsidP="0093496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7.</w:t>
      </w:r>
      <w:r w:rsidR="0093496A" w:rsidRPr="0093496A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19" w:history="1">
        <w:r w:rsidR="0093496A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Implantable cardiac electronic device therapy for patients with a systemic right ventricle.</w:t>
        </w:r>
      </w:hyperlink>
    </w:p>
    <w:p w14:paraId="7C7A998C" w14:textId="77777777" w:rsidR="0093496A" w:rsidRDefault="0093496A" w:rsidP="0093496A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Barracano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Brida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Guarguagli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Palmieri R, Diller GP, Gatzoulis MA, Wong T.</w:t>
      </w:r>
    </w:p>
    <w:p w14:paraId="06618D38" w14:textId="77777777" w:rsidR="0093496A" w:rsidRDefault="0093496A" w:rsidP="0093496A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Heart. 2020 Apr 8. pii: heartjnl-2019-316202. doi: 10.1136/heartjnl-2019-316202. [Epub ahead of print] Review.</w:t>
      </w:r>
    </w:p>
    <w:p w14:paraId="67734C79" w14:textId="77777777" w:rsidR="0093496A" w:rsidRDefault="0093496A" w:rsidP="0093496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32269130</w:t>
      </w:r>
    </w:p>
    <w:p w14:paraId="4D49A176" w14:textId="77777777" w:rsidR="0093496A" w:rsidRDefault="0093496A" w:rsidP="0093496A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CC40E1A" w14:textId="77777777" w:rsidR="0093496A" w:rsidRDefault="0093496A" w:rsidP="0093496A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32267084</w:t>
      </w:r>
    </w:p>
    <w:p w14:paraId="385CAE1F" w14:textId="2C08D6D9" w:rsidR="00A04412" w:rsidRDefault="00A04412"/>
    <w:p w14:paraId="1716790C" w14:textId="29A6C31C" w:rsidR="002F2AAF" w:rsidRDefault="0093496A" w:rsidP="002F2A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8.</w:t>
      </w:r>
      <w:r w:rsidR="002F2AAF" w:rsidRPr="002F2AA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1" w:history="1">
        <w:r w:rsidR="002F2AAF">
          <w:rPr>
            <w:rFonts w:ascii="Arial" w:hAnsi="Arial" w:cs="Arial"/>
            <w:color w:val="50167C"/>
            <w:sz w:val="28"/>
            <w:szCs w:val="28"/>
            <w:u w:val="single" w:color="50167C"/>
          </w:rPr>
          <w:t>Frontal QRS-T angle and ventricular mechanics in congenital heart disease.</w:t>
        </w:r>
      </w:hyperlink>
    </w:p>
    <w:p w14:paraId="542E8D09" w14:textId="77777777" w:rsidR="002F2AAF" w:rsidRDefault="002F2AAF" w:rsidP="002F2AA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Lau LY, So EK, Chow PC, Cheung YF.</w:t>
      </w:r>
    </w:p>
    <w:p w14:paraId="18E57DA5" w14:textId="77777777" w:rsidR="002F2AAF" w:rsidRDefault="002F2AAF" w:rsidP="002F2AA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Vessels. 2020 Apr 3. doi: 10.1007/s00380-020-01601-4. [Epub ahead of print]</w:t>
      </w:r>
    </w:p>
    <w:p w14:paraId="3711E195" w14:textId="77777777" w:rsidR="002F2AAF" w:rsidRDefault="002F2AAF" w:rsidP="002F2A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32246195</w:t>
      </w:r>
    </w:p>
    <w:p w14:paraId="4407E546" w14:textId="77777777" w:rsidR="002F2AAF" w:rsidRDefault="002F2AAF" w:rsidP="002F2AA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DF38797" w14:textId="77777777" w:rsidR="002F2AAF" w:rsidRDefault="002F2AAF" w:rsidP="002F2AA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32321654</w:t>
      </w:r>
    </w:p>
    <w:p w14:paraId="6A2703CB" w14:textId="7D97DAFE" w:rsidR="0093496A" w:rsidRDefault="0093496A"/>
    <w:p w14:paraId="483CBFA2" w14:textId="12BEFD3C" w:rsidR="006D54B3" w:rsidRDefault="002F2AAF" w:rsidP="006D54B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9.</w:t>
      </w:r>
      <w:r w:rsidR="006D54B3" w:rsidRPr="006D54B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3" w:history="1">
        <w:r w:rsidR="006D54B3">
          <w:rPr>
            <w:rFonts w:ascii="Arial" w:hAnsi="Arial" w:cs="Arial"/>
            <w:color w:val="50167C"/>
            <w:sz w:val="28"/>
            <w:szCs w:val="28"/>
            <w:u w:val="single" w:color="50167C"/>
          </w:rPr>
          <w:t>Autoimmune-mediated congenital heart block.</w:t>
        </w:r>
      </w:hyperlink>
    </w:p>
    <w:p w14:paraId="5D907873" w14:textId="77777777" w:rsidR="006D54B3" w:rsidRDefault="006D54B3" w:rsidP="006D54B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Wainwright 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Bhan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Trad C, Cohen R, Saxena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Buyon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Izmirly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P.</w:t>
      </w:r>
    </w:p>
    <w:p w14:paraId="0A69C260" w14:textId="77777777" w:rsidR="006D54B3" w:rsidRDefault="006D54B3" w:rsidP="006D54B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Best </w:t>
      </w:r>
      <w:proofErr w:type="spellStart"/>
      <w:r>
        <w:rPr>
          <w:rFonts w:ascii="Arial" w:hAnsi="Arial" w:cs="Arial"/>
          <w:color w:val="000000"/>
        </w:rPr>
        <w:t>Pract</w:t>
      </w:r>
      <w:proofErr w:type="spellEnd"/>
      <w:r>
        <w:rPr>
          <w:rFonts w:ascii="Arial" w:hAnsi="Arial" w:cs="Arial"/>
          <w:color w:val="000000"/>
        </w:rPr>
        <w:t xml:space="preserve"> Res Clin Obstet Gynaecol. 2020 </w:t>
      </w:r>
      <w:proofErr w:type="gramStart"/>
      <w:r>
        <w:rPr>
          <w:rFonts w:ascii="Arial" w:hAnsi="Arial" w:cs="Arial"/>
          <w:color w:val="000000"/>
        </w:rPr>
        <w:t>Apr;64:41</w:t>
      </w:r>
      <w:proofErr w:type="gramEnd"/>
      <w:r>
        <w:rPr>
          <w:rFonts w:ascii="Arial" w:hAnsi="Arial" w:cs="Arial"/>
          <w:color w:val="000000"/>
        </w:rPr>
        <w:t>-51. doi: 10.1016/j.bpobgyn.2019.09.001. Epub 2019 Oct 8. Review.</w:t>
      </w:r>
    </w:p>
    <w:p w14:paraId="16529440" w14:textId="77777777" w:rsidR="006D54B3" w:rsidRDefault="006D54B3" w:rsidP="006D54B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31685414</w:t>
      </w:r>
    </w:p>
    <w:p w14:paraId="790E17A4" w14:textId="77777777" w:rsidR="006D54B3" w:rsidRDefault="006D54B3" w:rsidP="006D54B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CADD7DB" w14:textId="77777777" w:rsidR="006D54B3" w:rsidRDefault="006D54B3" w:rsidP="006D54B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Select item 32247068</w:t>
      </w:r>
    </w:p>
    <w:p w14:paraId="45B9409A" w14:textId="4405B15A" w:rsidR="002F2AAF" w:rsidRDefault="002F2AAF"/>
    <w:p w14:paraId="26643C40" w14:textId="2BAD07A5" w:rsidR="00235F21" w:rsidRDefault="006D54B3" w:rsidP="00235F2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10.</w:t>
      </w:r>
      <w:r w:rsidR="00235F21" w:rsidRPr="00235F2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5" w:history="1">
        <w:r w:rsidR="00235F21">
          <w:rPr>
            <w:rFonts w:ascii="Arial" w:hAnsi="Arial" w:cs="Arial"/>
            <w:color w:val="50167C"/>
            <w:sz w:val="28"/>
            <w:szCs w:val="28"/>
            <w:u w:val="single" w:color="50167C"/>
          </w:rPr>
          <w:t>Impact of Cardiac Resynchronization Therapy on Heart Transplant-Free Survival in Pediatric and Congenital Heart Disease Patients.</w:t>
        </w:r>
      </w:hyperlink>
    </w:p>
    <w:p w14:paraId="6E6829C1" w14:textId="77777777" w:rsidR="00235F21" w:rsidRDefault="00235F21" w:rsidP="00235F2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Chubb H, Rosenthal DN, Almond CS,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Ceresnak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Motonaga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Arunamata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Long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Trela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Hanisch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D, McElhinney DB, Dubin AM.</w:t>
      </w:r>
    </w:p>
    <w:p w14:paraId="2D16CE65" w14:textId="77777777" w:rsidR="00235F21" w:rsidRDefault="00235F21" w:rsidP="00235F2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 Arrhythm Electrophysiol. 2020 Apr;13(4</w:t>
      </w:r>
      <w:proofErr w:type="gramStart"/>
      <w:r>
        <w:rPr>
          <w:rFonts w:ascii="Arial" w:hAnsi="Arial" w:cs="Arial"/>
          <w:color w:val="000000"/>
        </w:rPr>
        <w:t>):e</w:t>
      </w:r>
      <w:proofErr w:type="gramEnd"/>
      <w:r>
        <w:rPr>
          <w:rFonts w:ascii="Arial" w:hAnsi="Arial" w:cs="Arial"/>
          <w:color w:val="000000"/>
        </w:rPr>
        <w:t>007925. doi: 10.1161/CIRCEP.119.007925. Epub 2020 Mar 22.</w:t>
      </w:r>
    </w:p>
    <w:p w14:paraId="5EF8C724" w14:textId="77777777" w:rsidR="00235F21" w:rsidRDefault="00235F21" w:rsidP="00235F2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32202126</w:t>
      </w:r>
    </w:p>
    <w:p w14:paraId="08FC90BD" w14:textId="77777777" w:rsidR="00235F21" w:rsidRDefault="00235F21" w:rsidP="00235F2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C496246" w14:textId="77777777" w:rsidR="00235F21" w:rsidRDefault="00235F21" w:rsidP="00235F2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32301336</w:t>
      </w:r>
    </w:p>
    <w:p w14:paraId="29719945" w14:textId="280B0322" w:rsidR="006D54B3" w:rsidRDefault="006D54B3"/>
    <w:p w14:paraId="66B5A844" w14:textId="3DD03471" w:rsidR="00C04CA2" w:rsidRDefault="00235F21" w:rsidP="00C04C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11.</w:t>
      </w:r>
      <w:r w:rsidR="00C04CA2" w:rsidRPr="00C04CA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7" w:history="1">
        <w:r w:rsidR="00C04CA2">
          <w:rPr>
            <w:rFonts w:ascii="Arial" w:hAnsi="Arial" w:cs="Arial"/>
            <w:color w:val="50167C"/>
            <w:sz w:val="28"/>
            <w:szCs w:val="28"/>
            <w:u w:val="single" w:color="50167C"/>
          </w:rPr>
          <w:t>Heart rate variability is depressed in the early transitional period for newborns with complex congenital heart disease.</w:t>
        </w:r>
      </w:hyperlink>
    </w:p>
    <w:p w14:paraId="62052054" w14:textId="77777777" w:rsidR="00C04CA2" w:rsidRDefault="00C04CA2" w:rsidP="00C04CA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Mulkey SB, Govindan R, Metzler M, Swisher CB, Hitchings L, Wang Y, Baker R, Larry Maxwell G, Krishnan A, du Plessis AJ.</w:t>
      </w:r>
    </w:p>
    <w:p w14:paraId="79B6185E" w14:textId="77777777" w:rsidR="00C04CA2" w:rsidRDefault="00C04CA2" w:rsidP="00C04CA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Clin </w:t>
      </w:r>
      <w:proofErr w:type="spellStart"/>
      <w:r>
        <w:rPr>
          <w:rFonts w:ascii="Arial" w:hAnsi="Arial" w:cs="Arial"/>
          <w:color w:val="000000"/>
        </w:rPr>
        <w:t>Auton</w:t>
      </w:r>
      <w:proofErr w:type="spellEnd"/>
      <w:r>
        <w:rPr>
          <w:rFonts w:ascii="Arial" w:hAnsi="Arial" w:cs="Arial"/>
          <w:color w:val="000000"/>
        </w:rPr>
        <w:t xml:space="preserve"> Res. 2020 Apr;30(2):165-172. doi: 10.1007/s10286-019-00616-w. Epub 2019 Jun 25.</w:t>
      </w:r>
    </w:p>
    <w:p w14:paraId="59D1D6E4" w14:textId="77777777" w:rsidR="00C04CA2" w:rsidRDefault="00C04CA2" w:rsidP="00C04C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31240423</w:t>
      </w:r>
    </w:p>
    <w:p w14:paraId="622DD5B2" w14:textId="77777777" w:rsidR="00C04CA2" w:rsidRDefault="00C04CA2" w:rsidP="00C04CA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2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36C0AF2" w14:textId="77777777" w:rsidR="00C04CA2" w:rsidRDefault="00C04CA2" w:rsidP="00C04CA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32003456</w:t>
      </w:r>
    </w:p>
    <w:p w14:paraId="4984000D" w14:textId="7778B906" w:rsidR="00235F21" w:rsidRDefault="00235F21"/>
    <w:p w14:paraId="065014A0" w14:textId="770A4371" w:rsidR="000853E3" w:rsidRDefault="00C04CA2" w:rsidP="000853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12.</w:t>
      </w:r>
      <w:r w:rsidR="000853E3" w:rsidRPr="000853E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29" w:history="1">
        <w:r w:rsidR="000853E3">
          <w:rPr>
            <w:rFonts w:ascii="Arial" w:hAnsi="Arial" w:cs="Arial"/>
            <w:color w:val="50167C"/>
            <w:sz w:val="28"/>
            <w:szCs w:val="28"/>
            <w:u w:val="single" w:color="50167C"/>
          </w:rPr>
          <w:t>The Brain-Heart Connection in Sympathetically Triggered Inherited Arrhythmia Syndromes.</w:t>
        </w:r>
      </w:hyperlink>
    </w:p>
    <w:p w14:paraId="49340276" w14:textId="77777777" w:rsidR="000853E3" w:rsidRDefault="000853E3" w:rsidP="000853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Winbo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Paterson DJ.</w:t>
      </w:r>
    </w:p>
    <w:p w14:paraId="6B4F3584" w14:textId="77777777" w:rsidR="000853E3" w:rsidRDefault="000853E3" w:rsidP="000853E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 Lung Circ. 2020 Apr;29(4):529-537. doi: 10.1016/j.hlc.2019.11.002. Epub 2019 Dec 16. Review.</w:t>
      </w:r>
    </w:p>
    <w:p w14:paraId="58C50230" w14:textId="77777777" w:rsidR="000853E3" w:rsidRDefault="000853E3" w:rsidP="000853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31959550</w:t>
      </w:r>
    </w:p>
    <w:p w14:paraId="18F1C162" w14:textId="77777777" w:rsidR="000853E3" w:rsidRDefault="000853E3" w:rsidP="000853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D948D31" w14:textId="77777777" w:rsidR="000853E3" w:rsidRDefault="000853E3" w:rsidP="000853E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31529177</w:t>
      </w:r>
    </w:p>
    <w:p w14:paraId="6D5F238C" w14:textId="5FCA2F79" w:rsidR="00C04CA2" w:rsidRDefault="00C04CA2"/>
    <w:p w14:paraId="00B20317" w14:textId="1EACB1AD" w:rsidR="002D7FDE" w:rsidRDefault="000853E3" w:rsidP="002D7F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13.</w:t>
      </w:r>
      <w:r w:rsidR="002D7FDE" w:rsidRPr="002D7FD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1" w:history="1">
        <w:r w:rsidR="002D7FDE">
          <w:rPr>
            <w:rFonts w:ascii="Arial" w:hAnsi="Arial" w:cs="Arial"/>
            <w:color w:val="50167C"/>
            <w:sz w:val="28"/>
            <w:szCs w:val="28"/>
            <w:u w:val="single" w:color="50167C"/>
          </w:rPr>
          <w:t>Reply to the Letter to the Editor: "Exploring the role of atrial arrhythmias in adults with congenital heart disease".</w:t>
        </w:r>
      </w:hyperlink>
    </w:p>
    <w:p w14:paraId="482D35A3" w14:textId="77777777" w:rsidR="002D7FDE" w:rsidRDefault="002D7FDE" w:rsidP="002D7FD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Khairy P.</w:t>
      </w:r>
    </w:p>
    <w:p w14:paraId="096F9579" w14:textId="77777777" w:rsidR="002D7FDE" w:rsidRDefault="002D7FDE" w:rsidP="002D7FD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1;304:38</w:t>
      </w:r>
      <w:proofErr w:type="gramEnd"/>
      <w:r>
        <w:rPr>
          <w:rFonts w:ascii="Arial" w:hAnsi="Arial" w:cs="Arial"/>
          <w:color w:val="000000"/>
        </w:rPr>
        <w:t>. doi: 10.1016/j.ijcard.2020.01.004. No abstract available.</w:t>
      </w:r>
    </w:p>
    <w:p w14:paraId="18C5E713" w14:textId="77777777" w:rsidR="002D7FDE" w:rsidRDefault="002D7FDE" w:rsidP="002D7F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32178797</w:t>
      </w:r>
    </w:p>
    <w:p w14:paraId="7B3E8C81" w14:textId="77777777" w:rsidR="002D7FDE" w:rsidRDefault="002D7FDE" w:rsidP="002D7FD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9A13171" w14:textId="77777777" w:rsidR="002D7FDE" w:rsidRDefault="002D7FDE" w:rsidP="002D7FD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32178796</w:t>
      </w:r>
    </w:p>
    <w:p w14:paraId="6A8C24AC" w14:textId="622909F2" w:rsidR="000853E3" w:rsidRDefault="000853E3"/>
    <w:p w14:paraId="1029ABF4" w14:textId="223DD93F" w:rsidR="006B1B7F" w:rsidRDefault="002D7FDE" w:rsidP="006B1B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14.</w:t>
      </w:r>
      <w:r w:rsidR="006B1B7F" w:rsidRPr="006B1B7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3" w:history="1">
        <w:r w:rsidR="006B1B7F">
          <w:rPr>
            <w:rFonts w:ascii="Arial" w:hAnsi="Arial" w:cs="Arial"/>
            <w:color w:val="50167C"/>
            <w:sz w:val="28"/>
            <w:szCs w:val="28"/>
            <w:u w:val="single" w:color="50167C"/>
          </w:rPr>
          <w:t>Exploring the role of atrial arrhythmias in adults with congenital heart disease.</w:t>
        </w:r>
      </w:hyperlink>
    </w:p>
    <w:p w14:paraId="29B66F55" w14:textId="77777777" w:rsidR="006B1B7F" w:rsidRDefault="006B1B7F" w:rsidP="006B1B7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Pasqualin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G.</w:t>
      </w:r>
    </w:p>
    <w:p w14:paraId="56D9D27D" w14:textId="77777777" w:rsidR="006B1B7F" w:rsidRDefault="006B1B7F" w:rsidP="006B1B7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1;304:37</w:t>
      </w:r>
      <w:proofErr w:type="gramEnd"/>
      <w:r>
        <w:rPr>
          <w:rFonts w:ascii="Arial" w:hAnsi="Arial" w:cs="Arial"/>
          <w:color w:val="000000"/>
        </w:rPr>
        <w:t>. doi: 10.1016/j.ijcard.2019.11.124. No abstract available.</w:t>
      </w:r>
    </w:p>
    <w:p w14:paraId="7D6CF19A" w14:textId="77777777" w:rsidR="006B1B7F" w:rsidRDefault="006B1B7F" w:rsidP="006B1B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32178796</w:t>
      </w:r>
    </w:p>
    <w:p w14:paraId="577DAC3C" w14:textId="77777777" w:rsidR="006B1B7F" w:rsidRDefault="006B1B7F" w:rsidP="006B1B7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B456D6A" w14:textId="77777777" w:rsidR="006B1B7F" w:rsidRDefault="006B1B7F" w:rsidP="006B1B7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31982163</w:t>
      </w:r>
    </w:p>
    <w:p w14:paraId="5B6F696C" w14:textId="39C3FB8A" w:rsidR="002D7FDE" w:rsidRDefault="002D7FDE"/>
    <w:p w14:paraId="779B051E" w14:textId="678963CA" w:rsidR="006252FC" w:rsidRDefault="006B1B7F" w:rsidP="006252F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15.</w:t>
      </w:r>
      <w:r w:rsidR="006252FC" w:rsidRPr="006252F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5" w:history="1">
        <w:r w:rsidR="006252FC">
          <w:rPr>
            <w:rFonts w:ascii="Arial" w:hAnsi="Arial" w:cs="Arial"/>
            <w:color w:val="50167C"/>
            <w:sz w:val="28"/>
            <w:szCs w:val="28"/>
            <w:u w:val="single" w:color="50167C"/>
          </w:rPr>
          <w:t>Evolution of ventricular function in children with permanent right ventricular pacing after tetralogy of Fallot repair: A midterm follow-up.</w:t>
        </w:r>
      </w:hyperlink>
    </w:p>
    <w:p w14:paraId="112043AA" w14:textId="77777777" w:rsidR="006252FC" w:rsidRDefault="006252FC" w:rsidP="006252F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El-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Shabrawi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Lotfy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Hegazy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Abdelaziz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Sobhy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Abdelmohsen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Ibrahim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Dohain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AM.</w:t>
      </w:r>
    </w:p>
    <w:p w14:paraId="1DD09CAA" w14:textId="77777777" w:rsidR="006252FC" w:rsidRDefault="006252FC" w:rsidP="006252F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 Surg. 2020 Apr;35(4):831-839. doi: 10.1111/jocs.14477. Epub 2020 Feb 24.</w:t>
      </w:r>
    </w:p>
    <w:p w14:paraId="6716D94E" w14:textId="77777777" w:rsidR="006252FC" w:rsidRDefault="006252FC" w:rsidP="006252F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32092198</w:t>
      </w:r>
    </w:p>
    <w:p w14:paraId="729B8456" w14:textId="77777777" w:rsidR="006252FC" w:rsidRDefault="006252FC" w:rsidP="006252F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330D2DF" w14:textId="77777777" w:rsidR="006252FC" w:rsidRDefault="006252FC" w:rsidP="006252F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31983510</w:t>
      </w:r>
    </w:p>
    <w:p w14:paraId="2E959E36" w14:textId="1CC6383E" w:rsidR="006B1B7F" w:rsidRDefault="006B1B7F"/>
    <w:p w14:paraId="731A0970" w14:textId="4561CB16" w:rsidR="008B5142" w:rsidRDefault="006252FC" w:rsidP="008B514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16.</w:t>
      </w:r>
      <w:r w:rsidR="008B5142" w:rsidRPr="008B514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7" w:history="1">
        <w:r w:rsidR="008B5142">
          <w:rPr>
            <w:rFonts w:ascii="Arial" w:hAnsi="Arial" w:cs="Arial"/>
            <w:color w:val="50167C"/>
            <w:sz w:val="28"/>
            <w:szCs w:val="28"/>
            <w:u w:val="single" w:color="50167C"/>
          </w:rPr>
          <w:t>Intravenous Sotalol in the Young: Safe and Effective Treatment With Standardized Protocols.</w:t>
        </w:r>
      </w:hyperlink>
    </w:p>
    <w:p w14:paraId="48E90CC4" w14:textId="77777777" w:rsidR="008B5142" w:rsidRDefault="008B5142" w:rsidP="008B5142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Borquez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Aljohani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OA, Williams MR, Perry JC.</w:t>
      </w:r>
    </w:p>
    <w:p w14:paraId="2F9B9771" w14:textId="77777777" w:rsidR="008B5142" w:rsidRDefault="008B5142" w:rsidP="008B5142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JACC Clin Electrophysiol. 2020 Apr;6(4):425-432. doi: 10.1016/j.jacep.2019.11.019. Epub 2020 Feb 26.</w:t>
      </w:r>
    </w:p>
    <w:p w14:paraId="7F0D9487" w14:textId="77777777" w:rsidR="008B5142" w:rsidRDefault="008B5142" w:rsidP="008B514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32327076</w:t>
      </w:r>
    </w:p>
    <w:p w14:paraId="4707EE03" w14:textId="77777777" w:rsidR="008B5142" w:rsidRDefault="008B5142" w:rsidP="008B5142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3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42C362" w14:textId="77777777" w:rsidR="008B5142" w:rsidRDefault="008B5142" w:rsidP="008B5142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32157831</w:t>
      </w:r>
    </w:p>
    <w:p w14:paraId="6FC12F28" w14:textId="53B8DB77" w:rsidR="008B5142" w:rsidRDefault="008B5142"/>
    <w:p w14:paraId="7E8A7436" w14:textId="67E5ABCC" w:rsidR="00900A17" w:rsidRDefault="008B5142" w:rsidP="00900A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17.</w:t>
      </w:r>
      <w:r w:rsidR="00900A17" w:rsidRPr="00900A1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39" w:history="1">
        <w:r w:rsidR="00900A17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Prevalence and Outcomes of Pediatric In-Hospital Cardiac Arrest Associated With Pulmonary Hypertension.</w:t>
        </w:r>
      </w:hyperlink>
    </w:p>
    <w:p w14:paraId="209930BB" w14:textId="77777777" w:rsidR="00900A17" w:rsidRDefault="00900A17" w:rsidP="00900A1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Morgan RW,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Topjian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Wang Y, Atkin NJ,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Kilbaugh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TJ, McGowan FX, Berg RA, Mercer-Rosa L, Sutton RM,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Himebauch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AS.</w:t>
      </w:r>
    </w:p>
    <w:p w14:paraId="2FEF4C2D" w14:textId="77777777" w:rsidR="00900A17" w:rsidRDefault="00900A17" w:rsidP="00900A1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Pediatr </w:t>
      </w:r>
      <w:proofErr w:type="spellStart"/>
      <w:r>
        <w:rPr>
          <w:rFonts w:ascii="Arial" w:hAnsi="Arial" w:cs="Arial"/>
          <w:color w:val="000000"/>
        </w:rPr>
        <w:t>Crit</w:t>
      </w:r>
      <w:proofErr w:type="spellEnd"/>
      <w:r>
        <w:rPr>
          <w:rFonts w:ascii="Arial" w:hAnsi="Arial" w:cs="Arial"/>
          <w:color w:val="000000"/>
        </w:rPr>
        <w:t xml:space="preserve"> Care Med. 2020 Apr;21(4):305-313. doi: 10.1097/PCC.0000000000002187.</w:t>
      </w:r>
    </w:p>
    <w:p w14:paraId="0A4A36D0" w14:textId="77777777" w:rsidR="00900A17" w:rsidRDefault="00900A17" w:rsidP="00900A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31688674</w:t>
      </w:r>
    </w:p>
    <w:p w14:paraId="5C258295" w14:textId="77777777" w:rsidR="00900A17" w:rsidRDefault="00900A17" w:rsidP="00900A1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60F70BD" w14:textId="77777777" w:rsidR="00900A17" w:rsidRDefault="00900A17" w:rsidP="00900A1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31658187</w:t>
      </w:r>
    </w:p>
    <w:p w14:paraId="75C84137" w14:textId="70FCAB2A" w:rsidR="008B5142" w:rsidRDefault="008B5142"/>
    <w:p w14:paraId="5E70234E" w14:textId="6F6C0983" w:rsidR="005C399F" w:rsidRDefault="00900A17" w:rsidP="005C399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18.</w:t>
      </w:r>
      <w:r w:rsidR="005C399F" w:rsidRPr="005C399F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1" w:history="1">
        <w:r w:rsidR="005C399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Association between severity of cardiac dysfunction caused by ventricular pre-excitation-led </w:t>
        </w:r>
        <w:proofErr w:type="spellStart"/>
        <w:r w:rsidR="005C399F">
          <w:rPr>
            <w:rFonts w:ascii="Arial" w:hAnsi="Arial" w:cs="Arial"/>
            <w:color w:val="50167C"/>
            <w:sz w:val="28"/>
            <w:szCs w:val="28"/>
            <w:u w:val="single" w:color="50167C"/>
          </w:rPr>
          <w:t>dyssynchrony</w:t>
        </w:r>
        <w:proofErr w:type="spellEnd"/>
        <w:r w:rsidR="005C399F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and cardiac function recovery after ablation in children.</w:t>
        </w:r>
      </w:hyperlink>
    </w:p>
    <w:p w14:paraId="0F07460C" w14:textId="77777777" w:rsidR="005C399F" w:rsidRDefault="005C399F" w:rsidP="005C399F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Zhang Y, Li XM, Jiang H, Cui J, Ge HY, Liu HJ, Li MT.</w:t>
      </w:r>
    </w:p>
    <w:p w14:paraId="2517049E" w14:textId="77777777" w:rsidR="005C399F" w:rsidRDefault="005C399F" w:rsidP="005C399F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Cardiovasc Electrophysiol. 2020 Apr 28. doi: 10.1111/jce.14521. [Epub ahead of print]</w:t>
      </w:r>
    </w:p>
    <w:p w14:paraId="7F18D518" w14:textId="77777777" w:rsidR="005C399F" w:rsidRDefault="005C399F" w:rsidP="005C399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32343451</w:t>
      </w:r>
    </w:p>
    <w:p w14:paraId="76B406A8" w14:textId="77777777" w:rsidR="005C399F" w:rsidRDefault="005C399F" w:rsidP="005C399F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3704E7E" w14:textId="77777777" w:rsidR="005C399F" w:rsidRDefault="005C399F" w:rsidP="005C399F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32354144</w:t>
      </w:r>
    </w:p>
    <w:p w14:paraId="283F6657" w14:textId="1EB5EB11" w:rsidR="00900A17" w:rsidRDefault="00900A17"/>
    <w:p w14:paraId="4ABE822F" w14:textId="4CBB2510" w:rsidR="005E7E0E" w:rsidRDefault="005C399F" w:rsidP="005E7E0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19.</w:t>
      </w:r>
      <w:r w:rsidR="005E7E0E" w:rsidRPr="005E7E0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3" w:history="1">
        <w:r w:rsidR="005E7E0E">
          <w:rPr>
            <w:rFonts w:ascii="Arial" w:hAnsi="Arial" w:cs="Arial"/>
            <w:color w:val="50167C"/>
            <w:sz w:val="28"/>
            <w:szCs w:val="28"/>
            <w:u w:val="single" w:color="50167C"/>
          </w:rPr>
          <w:t>A distinct molecular mechanism by which phenytoin rescues a novel long QT 3 variant.</w:t>
        </w:r>
      </w:hyperlink>
    </w:p>
    <w:p w14:paraId="09952A9B" w14:textId="77777777" w:rsidR="005E7E0E" w:rsidRDefault="005E7E0E" w:rsidP="005E7E0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Gando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I, Campana C, Tan RB,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Cecchin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F,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Sobie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EA, Coetzee WA.</w:t>
      </w:r>
    </w:p>
    <w:p w14:paraId="3A903481" w14:textId="77777777" w:rsidR="005E7E0E" w:rsidRDefault="005E7E0E" w:rsidP="005E7E0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 Mol Cell Cardiol. 2020 Apr </w:t>
      </w:r>
      <w:proofErr w:type="gramStart"/>
      <w:r>
        <w:rPr>
          <w:rFonts w:ascii="Arial" w:hAnsi="Arial" w:cs="Arial"/>
          <w:color w:val="000000"/>
        </w:rPr>
        <w:t>24;144:1</w:t>
      </w:r>
      <w:proofErr w:type="gramEnd"/>
      <w:r>
        <w:rPr>
          <w:rFonts w:ascii="Arial" w:hAnsi="Arial" w:cs="Arial"/>
          <w:color w:val="000000"/>
        </w:rPr>
        <w:t>-11. doi: 10.1016/j.yjmcc.2020.04.027. [Epub ahead of print]</w:t>
      </w:r>
    </w:p>
    <w:p w14:paraId="493B1B8B" w14:textId="77777777" w:rsidR="005E7E0E" w:rsidRDefault="005E7E0E" w:rsidP="005E7E0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32339567</w:t>
      </w:r>
    </w:p>
    <w:p w14:paraId="7B9C85CC" w14:textId="77777777" w:rsidR="005E7E0E" w:rsidRDefault="005E7E0E" w:rsidP="005E7E0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EC5EF4D" w14:textId="77777777" w:rsidR="005E7E0E" w:rsidRDefault="005E7E0E" w:rsidP="005E7E0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32329521</w:t>
      </w:r>
    </w:p>
    <w:p w14:paraId="4407A40C" w14:textId="4289B67F" w:rsidR="005C399F" w:rsidRDefault="005C399F"/>
    <w:p w14:paraId="77435969" w14:textId="2586D32F" w:rsidR="0005030C" w:rsidRDefault="005E7E0E" w:rsidP="0005030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20.</w:t>
      </w:r>
      <w:r w:rsidR="0005030C" w:rsidRPr="0005030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5" w:history="1">
        <w:r w:rsidR="0005030C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Genetic variants of uncertain significance: How to match scientific </w:t>
        </w:r>
        <w:proofErr w:type="spellStart"/>
        <w:r w:rsidR="0005030C">
          <w:rPr>
            <w:rFonts w:ascii="Arial" w:hAnsi="Arial" w:cs="Arial"/>
            <w:color w:val="50167C"/>
            <w:sz w:val="28"/>
            <w:szCs w:val="28"/>
            <w:u w:val="single" w:color="50167C"/>
          </w:rPr>
          <w:t>rigour</w:t>
        </w:r>
        <w:proofErr w:type="spellEnd"/>
        <w:r w:rsidR="0005030C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and standard of proof in sudden cardiac death?</w:t>
        </w:r>
      </w:hyperlink>
    </w:p>
    <w:p w14:paraId="6DCA1B89" w14:textId="77777777" w:rsidR="0005030C" w:rsidRDefault="0005030C" w:rsidP="0005030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Grassi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Campuzano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O, Coll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Brión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Arena V, Iglesias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Carracedo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Á, Brugada R, Oliva A.</w:t>
      </w:r>
    </w:p>
    <w:p w14:paraId="7D8F437D" w14:textId="77777777" w:rsidR="0005030C" w:rsidRDefault="0005030C" w:rsidP="0005030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Leg Med (Tokyo). 2020 Apr </w:t>
      </w:r>
      <w:proofErr w:type="gramStart"/>
      <w:r>
        <w:rPr>
          <w:rFonts w:ascii="Arial" w:hAnsi="Arial" w:cs="Arial"/>
          <w:color w:val="000000"/>
        </w:rPr>
        <w:t>23;45:101712</w:t>
      </w:r>
      <w:proofErr w:type="gramEnd"/>
      <w:r>
        <w:rPr>
          <w:rFonts w:ascii="Arial" w:hAnsi="Arial" w:cs="Arial"/>
          <w:color w:val="000000"/>
        </w:rPr>
        <w:t>. doi: 10.1016/j.legalmed.2020.101712. [Epub ahead of print]</w:t>
      </w:r>
    </w:p>
    <w:p w14:paraId="7C1D01D3" w14:textId="77777777" w:rsidR="0005030C" w:rsidRDefault="0005030C" w:rsidP="0005030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32361481 </w:t>
      </w:r>
      <w:hyperlink r:id="rId46" w:history="1">
        <w:r>
          <w:rPr>
            <w:rFonts w:ascii="Arial" w:hAnsi="Arial" w:cs="Arial"/>
            <w:color w:val="854428"/>
          </w:rPr>
          <w:t>Free Article</w:t>
        </w:r>
      </w:hyperlink>
    </w:p>
    <w:p w14:paraId="7FDBFFBF" w14:textId="77777777" w:rsidR="0005030C" w:rsidRDefault="0005030C" w:rsidP="0005030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35EF4B95" w14:textId="77777777" w:rsidR="0005030C" w:rsidRDefault="0005030C" w:rsidP="0005030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32328669</w:t>
      </w:r>
    </w:p>
    <w:p w14:paraId="382AFE41" w14:textId="406082C6" w:rsidR="005E7E0E" w:rsidRDefault="005E7E0E"/>
    <w:p w14:paraId="3467F9EF" w14:textId="0E5D1E13" w:rsidR="00903EE4" w:rsidRDefault="0005030C" w:rsidP="00903E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21.</w:t>
      </w:r>
      <w:r w:rsidR="00903EE4" w:rsidRPr="00903EE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48" w:history="1">
        <w:r w:rsidR="00903EE4">
          <w:rPr>
            <w:rFonts w:ascii="Arial" w:hAnsi="Arial" w:cs="Arial"/>
            <w:color w:val="50167C"/>
            <w:sz w:val="28"/>
            <w:szCs w:val="28"/>
            <w:u w:val="single" w:color="50167C"/>
          </w:rPr>
          <w:t>Time to Redefine the Natural History and Clinical Management of Type 1 Andersen-Tawil Syndrome?</w:t>
        </w:r>
      </w:hyperlink>
    </w:p>
    <w:p w14:paraId="13EC0F68" w14:textId="77777777" w:rsidR="00903EE4" w:rsidRDefault="00903EE4" w:rsidP="00903E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Ackerman MJ,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Giudicessi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JR.</w:t>
      </w:r>
    </w:p>
    <w:p w14:paraId="6217CA7E" w14:textId="77777777" w:rsidR="00903EE4" w:rsidRDefault="00903EE4" w:rsidP="00903EE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Am Coll Cardiol. 2020 Apr 21;75(15):1785-1787. doi: 10.1016/j.jacc.2020.03.005. No abstract available.</w:t>
      </w:r>
    </w:p>
    <w:p w14:paraId="45C02914" w14:textId="77777777" w:rsidR="00903EE4" w:rsidRDefault="00903EE4" w:rsidP="00903E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32299590</w:t>
      </w:r>
    </w:p>
    <w:p w14:paraId="77F4ADEB" w14:textId="77777777" w:rsidR="00903EE4" w:rsidRDefault="00903EE4" w:rsidP="00903E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4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0C0FF6B" w14:textId="77777777" w:rsidR="00903EE4" w:rsidRDefault="00903EE4" w:rsidP="00903EE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32308111</w:t>
      </w:r>
    </w:p>
    <w:p w14:paraId="5185B175" w14:textId="25578753" w:rsidR="0005030C" w:rsidRDefault="0005030C"/>
    <w:p w14:paraId="44D8ADF7" w14:textId="5BE6A841" w:rsidR="00DF4B60" w:rsidRDefault="00903EE4" w:rsidP="00DF4B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22.</w:t>
      </w:r>
      <w:r w:rsidR="00DF4B60" w:rsidRPr="00DF4B6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0" w:history="1">
        <w:r w:rsidR="00DF4B60">
          <w:rPr>
            <w:rFonts w:ascii="Arial" w:hAnsi="Arial" w:cs="Arial"/>
            <w:color w:val="50167C"/>
            <w:sz w:val="28"/>
            <w:szCs w:val="28"/>
            <w:u w:val="single" w:color="50167C"/>
          </w:rPr>
          <w:t>Generation of three iPSC lines (XACHi007-A, XACHi008-A, XACHi009-A) from a Chinese family with long QT syndrome type 5 with heterozygous c.226G&gt;A (p.D76N) mutation in KCNE1gene.</w:t>
        </w:r>
      </w:hyperlink>
    </w:p>
    <w:p w14:paraId="4796A4E3" w14:textId="77777777" w:rsidR="00DF4B60" w:rsidRDefault="00DF4B60" w:rsidP="00DF4B6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Zhang Y, Li H, Wang J, Wang G, Tan X, Lei M.</w:t>
      </w:r>
    </w:p>
    <w:p w14:paraId="79406F3B" w14:textId="77777777" w:rsidR="00DF4B60" w:rsidRDefault="00DF4B60" w:rsidP="00DF4B6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Stem Cell Res. 2020 Apr </w:t>
      </w:r>
      <w:proofErr w:type="gramStart"/>
      <w:r>
        <w:rPr>
          <w:rFonts w:ascii="Arial" w:hAnsi="Arial" w:cs="Arial"/>
          <w:color w:val="000000"/>
        </w:rPr>
        <w:t>20;45:101798</w:t>
      </w:r>
      <w:proofErr w:type="gramEnd"/>
      <w:r>
        <w:rPr>
          <w:rFonts w:ascii="Arial" w:hAnsi="Arial" w:cs="Arial"/>
          <w:color w:val="000000"/>
        </w:rPr>
        <w:t>. doi: 10.1016/j.scr.2020.101798. [Epub ahead of print]</w:t>
      </w:r>
    </w:p>
    <w:p w14:paraId="37F81150" w14:textId="77777777" w:rsidR="00DF4B60" w:rsidRDefault="00DF4B60" w:rsidP="00DF4B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32344329 </w:t>
      </w:r>
      <w:hyperlink r:id="rId51" w:history="1">
        <w:r>
          <w:rPr>
            <w:rFonts w:ascii="Arial" w:hAnsi="Arial" w:cs="Arial"/>
            <w:color w:val="854428"/>
          </w:rPr>
          <w:t>Free Article</w:t>
        </w:r>
      </w:hyperlink>
    </w:p>
    <w:p w14:paraId="42BCECAD" w14:textId="77777777" w:rsidR="00DF4B60" w:rsidRDefault="00DF4B60" w:rsidP="00DF4B6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4D06EAE" w14:textId="77777777" w:rsidR="00DF4B60" w:rsidRDefault="00DF4B60" w:rsidP="00DF4B6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32315641</w:t>
      </w:r>
    </w:p>
    <w:p w14:paraId="29EF30C4" w14:textId="3AD1A2E6" w:rsidR="00903EE4" w:rsidRDefault="00903EE4"/>
    <w:p w14:paraId="7D7D62AD" w14:textId="0AEF9500" w:rsidR="0027266E" w:rsidRDefault="00DF4B60" w:rsidP="0027266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23.</w:t>
      </w:r>
      <w:r w:rsidR="0027266E" w:rsidRPr="0027266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3" w:history="1">
        <w:r w:rsidR="0027266E">
          <w:rPr>
            <w:rFonts w:ascii="Arial" w:hAnsi="Arial" w:cs="Arial"/>
            <w:color w:val="50167C"/>
            <w:sz w:val="28"/>
            <w:szCs w:val="28"/>
            <w:u w:val="single" w:color="50167C"/>
          </w:rPr>
          <w:t>Recurrent single echo beats after cryoablation of atrioventricular nodal reentrant tachycardia: The pediatric population.</w:t>
        </w:r>
      </w:hyperlink>
    </w:p>
    <w:p w14:paraId="4E3F8BB2" w14:textId="77777777" w:rsidR="0027266E" w:rsidRDefault="0027266E" w:rsidP="0027266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Dasgupta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Kelleman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Whitehill R, Fischbach P.</w:t>
      </w:r>
    </w:p>
    <w:p w14:paraId="76DF0773" w14:textId="77777777" w:rsidR="0027266E" w:rsidRDefault="0027266E" w:rsidP="0027266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Indian Pacing Electrophysiol J. 2020 Apr 18. pii: S0972-6292(20)30044-9. doi: 10.1016/j.ipej.2020.04.007. [Epub ahead of print]</w:t>
      </w:r>
    </w:p>
    <w:p w14:paraId="652DB42C" w14:textId="77777777" w:rsidR="0027266E" w:rsidRDefault="0027266E" w:rsidP="0027266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32311435 </w:t>
      </w:r>
      <w:hyperlink r:id="rId54" w:history="1">
        <w:r>
          <w:rPr>
            <w:rFonts w:ascii="Arial" w:hAnsi="Arial" w:cs="Arial"/>
            <w:color w:val="854428"/>
          </w:rPr>
          <w:t>Free Article</w:t>
        </w:r>
      </w:hyperlink>
    </w:p>
    <w:p w14:paraId="2565DD51" w14:textId="77777777" w:rsidR="0027266E" w:rsidRDefault="0027266E" w:rsidP="0027266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FE84464" w14:textId="77777777" w:rsidR="0027266E" w:rsidRDefault="0027266E" w:rsidP="0027266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32312518</w:t>
      </w:r>
    </w:p>
    <w:p w14:paraId="176330DE" w14:textId="2433E5DC" w:rsidR="00DF4B60" w:rsidRDefault="00DF4B60"/>
    <w:p w14:paraId="56F21135" w14:textId="2A0F16E6" w:rsidR="009B06E3" w:rsidRDefault="0027266E" w:rsidP="009B06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24.</w:t>
      </w:r>
      <w:r w:rsidR="009B06E3" w:rsidRPr="009B06E3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6" w:history="1">
        <w:r w:rsidR="009B06E3">
          <w:rPr>
            <w:rFonts w:ascii="Arial" w:hAnsi="Arial" w:cs="Arial"/>
            <w:color w:val="50167C"/>
            <w:sz w:val="28"/>
            <w:szCs w:val="28"/>
            <w:u w:val="single" w:color="50167C"/>
          </w:rPr>
          <w:t>Extremely late recurrences (≥3 years) of atrioventricular nodal reentrant tachycardia: Electrophysiological characteristics of the index and repeat ablation procedures.</w:t>
        </w:r>
      </w:hyperlink>
    </w:p>
    <w:p w14:paraId="1F8B01E9" w14:textId="77777777" w:rsidR="009B06E3" w:rsidRDefault="009B06E3" w:rsidP="009B06E3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Chin CG, Chung FP, Lin YJ, Chang SL, Lo LW, Hu YF, Tuan TC, Chao TF, Liao JN, Lin CY, Chang TY,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Vicera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JJB, Chen CC, Chuang CM, Cheng WH, Liu SH, Hsieh MH, Chen SA.</w:t>
      </w:r>
    </w:p>
    <w:p w14:paraId="32D51173" w14:textId="77777777" w:rsidR="009B06E3" w:rsidRDefault="009B06E3" w:rsidP="009B06E3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15;305:70</w:t>
      </w:r>
      <w:proofErr w:type="gramEnd"/>
      <w:r>
        <w:rPr>
          <w:rFonts w:ascii="Arial" w:hAnsi="Arial" w:cs="Arial"/>
          <w:color w:val="000000"/>
        </w:rPr>
        <w:t>-75. doi: 10.1016/j.ijcard.2020.02.007. Epub 2020 Feb 4.</w:t>
      </w:r>
    </w:p>
    <w:p w14:paraId="330B3F65" w14:textId="77777777" w:rsidR="009B06E3" w:rsidRDefault="009B06E3" w:rsidP="009B06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32059994</w:t>
      </w:r>
    </w:p>
    <w:p w14:paraId="518BDEA1" w14:textId="77777777" w:rsidR="009B06E3" w:rsidRDefault="009B06E3" w:rsidP="009B06E3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DE8B7A0" w14:textId="77777777" w:rsidR="009B06E3" w:rsidRDefault="009B06E3" w:rsidP="009B06E3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32001036</w:t>
      </w:r>
    </w:p>
    <w:p w14:paraId="7605FFFC" w14:textId="1FEE4C2D" w:rsidR="0027266E" w:rsidRDefault="0027266E"/>
    <w:p w14:paraId="607C4F68" w14:textId="7DB6F118" w:rsidR="00DA5369" w:rsidRDefault="009B06E3" w:rsidP="00DA536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25.</w:t>
      </w:r>
      <w:r w:rsidR="00DA5369" w:rsidRPr="00DA5369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58" w:history="1">
        <w:r w:rsidR="00DA5369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Prevalence, predictors and complications with defibrillation threshold testing in pediatric patients: Results from the NCDR.</w:t>
        </w:r>
      </w:hyperlink>
    </w:p>
    <w:p w14:paraId="1BFF2DF0" w14:textId="77777777" w:rsidR="00DA5369" w:rsidRDefault="00DA5369" w:rsidP="00DA5369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Prutkin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JM, Wang Y, Escudero CA, Stephenson EA, Minges KE, Curtis JP, Hsu JC.</w:t>
      </w:r>
    </w:p>
    <w:p w14:paraId="27920BE8" w14:textId="77777777" w:rsidR="00DA5369" w:rsidRDefault="00DA5369" w:rsidP="00DA5369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Int J Cardiol. 2020 Apr </w:t>
      </w:r>
      <w:proofErr w:type="gramStart"/>
      <w:r>
        <w:rPr>
          <w:rFonts w:ascii="Arial" w:hAnsi="Arial" w:cs="Arial"/>
          <w:color w:val="000000"/>
        </w:rPr>
        <w:t>15;305:44</w:t>
      </w:r>
      <w:proofErr w:type="gramEnd"/>
      <w:r>
        <w:rPr>
          <w:rFonts w:ascii="Arial" w:hAnsi="Arial" w:cs="Arial"/>
          <w:color w:val="000000"/>
        </w:rPr>
        <w:t>-49. doi: 10.1016/j.ijcard.2020.01.027. Epub 2020 Jan 15.</w:t>
      </w:r>
    </w:p>
    <w:p w14:paraId="28DF9435" w14:textId="77777777" w:rsidR="00DA5369" w:rsidRDefault="00DA5369" w:rsidP="00DA536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31980272</w:t>
      </w:r>
    </w:p>
    <w:p w14:paraId="24456F53" w14:textId="77777777" w:rsidR="00DA5369" w:rsidRDefault="00DA5369" w:rsidP="00DA5369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59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6CC943A" w14:textId="77777777" w:rsidR="00DA5369" w:rsidRDefault="00DA5369" w:rsidP="00DA5369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32326588</w:t>
      </w:r>
    </w:p>
    <w:p w14:paraId="13ED0CED" w14:textId="6E4C14D6" w:rsidR="009B06E3" w:rsidRDefault="009B06E3"/>
    <w:p w14:paraId="01C5BF3D" w14:textId="6845E9ED" w:rsidR="00082AC7" w:rsidRDefault="00DA5369" w:rsidP="00082AC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26.</w:t>
      </w:r>
      <w:r w:rsidR="00082AC7" w:rsidRPr="00082AC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0" w:history="1">
        <w:r w:rsidR="00082AC7">
          <w:rPr>
            <w:rFonts w:ascii="Arial" w:hAnsi="Arial" w:cs="Arial"/>
            <w:color w:val="50167C"/>
            <w:sz w:val="28"/>
            <w:szCs w:val="28"/>
            <w:u w:val="single" w:color="50167C"/>
          </w:rPr>
          <w:t>Validity of administrative claims-based algorithms for ventricular arrhythmia and cardiac arrest in the pediatric population.</w:t>
        </w:r>
      </w:hyperlink>
    </w:p>
    <w:p w14:paraId="1A463398" w14:textId="77777777" w:rsidR="00082AC7" w:rsidRDefault="00082AC7" w:rsidP="00082AC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Czaja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AS, Collins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Valuck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RJ, Anderson HD, Ghosh D, Davidson JA.</w:t>
      </w:r>
    </w:p>
    <w:p w14:paraId="12361D0C" w14:textId="77777777" w:rsidR="00082AC7" w:rsidRDefault="00082AC7" w:rsidP="00082AC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Pharmacoepidemiol</w:t>
      </w:r>
      <w:proofErr w:type="spellEnd"/>
      <w:r>
        <w:rPr>
          <w:rFonts w:ascii="Arial" w:hAnsi="Arial" w:cs="Arial"/>
          <w:color w:val="000000"/>
        </w:rPr>
        <w:t xml:space="preserve"> Drug </w:t>
      </w:r>
      <w:proofErr w:type="spellStart"/>
      <w:r>
        <w:rPr>
          <w:rFonts w:ascii="Arial" w:hAnsi="Arial" w:cs="Arial"/>
          <w:color w:val="000000"/>
        </w:rPr>
        <w:t>Saf</w:t>
      </w:r>
      <w:proofErr w:type="spellEnd"/>
      <w:r>
        <w:rPr>
          <w:rFonts w:ascii="Arial" w:hAnsi="Arial" w:cs="Arial"/>
          <w:color w:val="000000"/>
        </w:rPr>
        <w:t>. 2020 Apr 13. doi: 10.1002/pds.5001. [Epub ahead of print]</w:t>
      </w:r>
    </w:p>
    <w:p w14:paraId="41052323" w14:textId="77777777" w:rsidR="00082AC7" w:rsidRDefault="00082AC7" w:rsidP="00082AC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32283564</w:t>
      </w:r>
    </w:p>
    <w:p w14:paraId="7D21BE04" w14:textId="77777777" w:rsidR="00082AC7" w:rsidRDefault="00082AC7" w:rsidP="00082AC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1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283AA86" w14:textId="77777777" w:rsidR="00082AC7" w:rsidRDefault="00082AC7" w:rsidP="00082AC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32282083</w:t>
      </w:r>
    </w:p>
    <w:p w14:paraId="77C83DF7" w14:textId="5D2C0748" w:rsidR="00082AC7" w:rsidRDefault="00082AC7">
      <w:r>
        <w:br w:type="page"/>
      </w:r>
    </w:p>
    <w:p w14:paraId="1C99BABA" w14:textId="62DFA80E" w:rsidR="00CC6677" w:rsidRDefault="00082AC7" w:rsidP="00CC66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lastRenderedPageBreak/>
        <w:t>27.</w:t>
      </w:r>
      <w:r w:rsidR="00CC6677" w:rsidRPr="00CC6677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2" w:history="1">
        <w:r w:rsidR="00CC6677">
          <w:rPr>
            <w:rFonts w:ascii="Arial" w:hAnsi="Arial" w:cs="Arial"/>
            <w:color w:val="50167C"/>
            <w:sz w:val="28"/>
            <w:szCs w:val="28"/>
            <w:u w:val="single" w:color="50167C"/>
          </w:rPr>
          <w:t>Assessing the cost-effectiveness of home automated external defibrillators for pediatric patients: Getting us closer to the truth.</w:t>
        </w:r>
      </w:hyperlink>
    </w:p>
    <w:p w14:paraId="509D44D1" w14:textId="77777777" w:rsidR="00CC6677" w:rsidRDefault="00CC6677" w:rsidP="00CC6677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Kaltman JR.</w:t>
      </w:r>
    </w:p>
    <w:p w14:paraId="3C65D833" w14:textId="77777777" w:rsidR="00CC6677" w:rsidRDefault="00CC6677" w:rsidP="00CC6677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 Rhythm. 2020 Apr 8. pii: S1547-5271(20)30291-5. doi: 10.1016/j.hrthm.2020.03.029. [Epub ahead of print] No abstract available.</w:t>
      </w:r>
    </w:p>
    <w:p w14:paraId="2A23E0F0" w14:textId="77777777" w:rsidR="00CC6677" w:rsidRDefault="00CC6677" w:rsidP="00CC66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32278073</w:t>
      </w:r>
    </w:p>
    <w:p w14:paraId="3D792ACF" w14:textId="77777777" w:rsidR="00CC6677" w:rsidRDefault="00CC6677" w:rsidP="00CC6677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C6C15F2" w14:textId="77777777" w:rsidR="00CC6677" w:rsidRDefault="00CC6677" w:rsidP="00CC6677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32276050</w:t>
      </w:r>
    </w:p>
    <w:p w14:paraId="7D203B5B" w14:textId="393F1287" w:rsidR="00DA5369" w:rsidRDefault="00DA5369"/>
    <w:p w14:paraId="003DA1CF" w14:textId="6DEF4EC6" w:rsidR="00537C11" w:rsidRDefault="00CC6677" w:rsidP="00537C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28.</w:t>
      </w:r>
      <w:r w:rsidR="00537C11" w:rsidRPr="00537C1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4" w:history="1">
        <w:r w:rsidR="00537C11">
          <w:rPr>
            <w:rFonts w:ascii="Arial" w:hAnsi="Arial" w:cs="Arial"/>
            <w:color w:val="50167C"/>
            <w:sz w:val="28"/>
            <w:szCs w:val="28"/>
            <w:u w:val="single" w:color="50167C"/>
          </w:rPr>
          <w:t>Left cardiac sympathetic denervation reduces skin sympathetic nerve activity in patients with long QT syndrome.</w:t>
        </w:r>
      </w:hyperlink>
    </w:p>
    <w:p w14:paraId="57752EC8" w14:textId="77777777" w:rsidR="00537C11" w:rsidRDefault="00537C11" w:rsidP="00537C1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Han J, Ackerman MJ, Moir C, Cai C, Xiao PL, Zhang 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Briske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KA, Zheng LR, Chen PS, Cha YM.</w:t>
      </w:r>
    </w:p>
    <w:p w14:paraId="45908B6B" w14:textId="77777777" w:rsidR="00537C11" w:rsidRDefault="00537C11" w:rsidP="00537C1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Heart Rhythm. 2020 Apr 8. pii: S1547-5271(20)30284-8. doi: 10.1016/j.hrthm.2020.03.023. [Epub ahead of print]</w:t>
      </w:r>
    </w:p>
    <w:p w14:paraId="55416B26" w14:textId="77777777" w:rsidR="00537C11" w:rsidRDefault="00537C11" w:rsidP="00537C1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32276050</w:t>
      </w:r>
    </w:p>
    <w:p w14:paraId="49B8847E" w14:textId="77777777" w:rsidR="00537C11" w:rsidRDefault="00537C11" w:rsidP="00537C1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6BFC0FF" w14:textId="77777777" w:rsidR="00537C11" w:rsidRDefault="00537C11" w:rsidP="00537C1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32300638</w:t>
      </w:r>
    </w:p>
    <w:p w14:paraId="43B69F08" w14:textId="10AE00B6" w:rsidR="00CC6677" w:rsidRDefault="00CC6677"/>
    <w:p w14:paraId="71507E4C" w14:textId="7219C277" w:rsidR="004261A0" w:rsidRDefault="00537C11" w:rsidP="004261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29.</w:t>
      </w:r>
      <w:r w:rsidR="004261A0" w:rsidRPr="004261A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6" w:history="1">
        <w:r w:rsidR="004261A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Urgent Guidance for Navigating and Circumventing the QTc-Prolonging and </w:t>
        </w:r>
        <w:proofErr w:type="spellStart"/>
        <w:r w:rsidR="004261A0">
          <w:rPr>
            <w:rFonts w:ascii="Arial" w:hAnsi="Arial" w:cs="Arial"/>
            <w:color w:val="50167C"/>
            <w:sz w:val="28"/>
            <w:szCs w:val="28"/>
            <w:u w:val="single" w:color="50167C"/>
          </w:rPr>
          <w:t>Torsadogenic</w:t>
        </w:r>
        <w:proofErr w:type="spellEnd"/>
        <w:r w:rsidR="004261A0">
          <w:rPr>
            <w:rFonts w:ascii="Arial" w:hAnsi="Arial" w:cs="Arial"/>
            <w:color w:val="50167C"/>
            <w:sz w:val="28"/>
            <w:szCs w:val="28"/>
            <w:u w:val="single" w:color="50167C"/>
          </w:rPr>
          <w:t xml:space="preserve"> Potential of Possible Pharmacotherapies for Coronavirus Disease 19 (COVID-19).</w:t>
        </w:r>
      </w:hyperlink>
    </w:p>
    <w:p w14:paraId="380A0B8B" w14:textId="77777777" w:rsidR="004261A0" w:rsidRDefault="004261A0" w:rsidP="004261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Giudicessi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Noseworthy PA, Friedman PA, Ackerman MJ.</w:t>
      </w:r>
    </w:p>
    <w:p w14:paraId="7469968E" w14:textId="77777777" w:rsidR="004261A0" w:rsidRDefault="004261A0" w:rsidP="004261A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Mayo Clin Proc. 2020 Apr 7. pii: S0025-6196(20)30313-X. doi: 10.1016/j.mayocp.2020.03.024. [Epub ahead of print]</w:t>
      </w:r>
    </w:p>
    <w:p w14:paraId="11C1B53B" w14:textId="77777777" w:rsidR="004261A0" w:rsidRDefault="004261A0" w:rsidP="004261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32359771 </w:t>
      </w:r>
      <w:hyperlink r:id="rId67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4F5264C9" w14:textId="77777777" w:rsidR="004261A0" w:rsidRDefault="004261A0" w:rsidP="004261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6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6F15062" w14:textId="77777777" w:rsidR="004261A0" w:rsidRDefault="004261A0" w:rsidP="004261A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32259298</w:t>
      </w:r>
    </w:p>
    <w:p w14:paraId="7E5E067A" w14:textId="6146556D" w:rsidR="00537C11" w:rsidRDefault="00537C11"/>
    <w:p w14:paraId="0264AA32" w14:textId="22206004" w:rsidR="00B4533C" w:rsidRDefault="004261A0" w:rsidP="00B4533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30.</w:t>
      </w:r>
      <w:r w:rsidR="00B4533C" w:rsidRPr="00B4533C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69" w:history="1">
        <w:r w:rsidR="00B4533C">
          <w:rPr>
            <w:rFonts w:ascii="Arial" w:hAnsi="Arial" w:cs="Arial"/>
            <w:color w:val="50167C"/>
            <w:sz w:val="28"/>
            <w:szCs w:val="28"/>
            <w:u w:val="single" w:color="50167C"/>
          </w:rPr>
          <w:t>Ventricular arrhythmia suppression with ivabradine in a patient with catecholaminergic polymorphic ventricular tachycardia refractory to nadolol, flecainide, and sympathectomy.</w:t>
        </w:r>
      </w:hyperlink>
    </w:p>
    <w:p w14:paraId="6AE1EEEB" w14:textId="77777777" w:rsidR="00B4533C" w:rsidRDefault="00B4533C" w:rsidP="00B4533C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Kohli U, Aziz Z,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Beaser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AD, Nayak HM.</w:t>
      </w:r>
    </w:p>
    <w:p w14:paraId="78979466" w14:textId="77777777" w:rsidR="00B4533C" w:rsidRDefault="00B4533C" w:rsidP="00B4533C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Pacing Clin Electrophysiol. 2020 Apr 7. doi: 10.1111/pace.13913. [Epub ahead of print]</w:t>
      </w:r>
    </w:p>
    <w:p w14:paraId="6A24F487" w14:textId="77777777" w:rsidR="00B4533C" w:rsidRDefault="00B4533C" w:rsidP="00B4533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32259298</w:t>
      </w:r>
    </w:p>
    <w:p w14:paraId="26C5D967" w14:textId="77777777" w:rsidR="00B4533C" w:rsidRDefault="00B4533C" w:rsidP="00B4533C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F320FA6" w14:textId="77777777" w:rsidR="00B4533C" w:rsidRDefault="00B4533C" w:rsidP="00B4533C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32272111</w:t>
      </w:r>
    </w:p>
    <w:p w14:paraId="62481CB9" w14:textId="4F104B59" w:rsidR="004261A0" w:rsidRDefault="004261A0"/>
    <w:p w14:paraId="3421F1FE" w14:textId="77DC0B53" w:rsidR="0043647D" w:rsidRDefault="00B4533C" w:rsidP="0043647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31.</w:t>
      </w:r>
      <w:r w:rsidR="0043647D" w:rsidRPr="0043647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1" w:history="1">
        <w:r w:rsidR="0043647D">
          <w:rPr>
            <w:rFonts w:ascii="Arial" w:hAnsi="Arial" w:cs="Arial"/>
            <w:color w:val="50167C"/>
            <w:sz w:val="28"/>
            <w:szCs w:val="28"/>
            <w:u w:val="single" w:color="50167C"/>
          </w:rPr>
          <w:t>Possible Propofol-Induced Priapism Following Cardiac Catheter Ablation in a Teenager.</w:t>
        </w:r>
      </w:hyperlink>
    </w:p>
    <w:p w14:paraId="154D6090" w14:textId="77777777" w:rsidR="0043647D" w:rsidRDefault="0043647D" w:rsidP="0043647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Young ML, Lam S.</w:t>
      </w:r>
    </w:p>
    <w:p w14:paraId="547E2C22" w14:textId="77777777" w:rsidR="0043647D" w:rsidRDefault="0043647D" w:rsidP="0043647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Am J Case Rep. 2020 Apr 5;</w:t>
      </w:r>
      <w:proofErr w:type="gramStart"/>
      <w:r>
        <w:rPr>
          <w:rFonts w:ascii="Arial" w:hAnsi="Arial" w:cs="Arial"/>
          <w:color w:val="000000"/>
        </w:rPr>
        <w:t>21:e</w:t>
      </w:r>
      <w:proofErr w:type="gramEnd"/>
      <w:r>
        <w:rPr>
          <w:rFonts w:ascii="Arial" w:hAnsi="Arial" w:cs="Arial"/>
          <w:color w:val="000000"/>
        </w:rPr>
        <w:t>920692. doi: 10.12659/AJCR.920692.</w:t>
      </w:r>
    </w:p>
    <w:p w14:paraId="076FFA8F" w14:textId="77777777" w:rsidR="0043647D" w:rsidRDefault="0043647D" w:rsidP="0043647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32248201 </w:t>
      </w:r>
      <w:hyperlink r:id="rId72" w:history="1">
        <w:r>
          <w:rPr>
            <w:rFonts w:ascii="Arial" w:hAnsi="Arial" w:cs="Arial"/>
            <w:color w:val="854428"/>
            <w:u w:val="single" w:color="854428"/>
          </w:rPr>
          <w:t>Free PMC Article</w:t>
        </w:r>
      </w:hyperlink>
    </w:p>
    <w:p w14:paraId="6DEBEA22" w14:textId="77777777" w:rsidR="0043647D" w:rsidRDefault="0043647D" w:rsidP="0043647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3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0E81FE4F" w14:textId="77777777" w:rsidR="0043647D" w:rsidRDefault="0043647D" w:rsidP="0043647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32303417</w:t>
      </w:r>
    </w:p>
    <w:p w14:paraId="3F2783A0" w14:textId="4FAB67B6" w:rsidR="00B4533C" w:rsidRDefault="00B4533C"/>
    <w:p w14:paraId="7EEB3722" w14:textId="475F819E" w:rsidR="003F071E" w:rsidRDefault="0043647D" w:rsidP="003F071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32.</w:t>
      </w:r>
      <w:r w:rsidR="003F071E" w:rsidRPr="003F071E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4" w:history="1">
        <w:r w:rsidR="003F071E">
          <w:rPr>
            <w:rFonts w:ascii="Arial" w:hAnsi="Arial" w:cs="Arial"/>
            <w:color w:val="50167C"/>
            <w:sz w:val="28"/>
            <w:szCs w:val="28"/>
            <w:u w:val="single" w:color="50167C"/>
          </w:rPr>
          <w:t>Study of the time-relationship of the mechano-electrical interaction in an animal model of tetralogy of Fallot: implications for the risk assessment of ventricular arrhythmias.</w:t>
        </w:r>
      </w:hyperlink>
    </w:p>
    <w:p w14:paraId="20AF1D4D" w14:textId="77777777" w:rsidR="003F071E" w:rsidRDefault="003F071E" w:rsidP="003F071E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Bove T,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Alipour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Symakani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Verbeke J,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Vral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El Haddad M, De Wilde H,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Stroobandt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R, De Pooter J.</w:t>
      </w:r>
    </w:p>
    <w:p w14:paraId="7903C672" w14:textId="77777777" w:rsidR="003F071E" w:rsidRDefault="003F071E" w:rsidP="003F071E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Interact Cardiovasc Thorac Surg. 2020 Apr 3. pii: ivaa047. doi: 10.1093/icvts/ivaa047. [Epub ahead of print]</w:t>
      </w:r>
    </w:p>
    <w:p w14:paraId="20E0FB74" w14:textId="77777777" w:rsidR="003F071E" w:rsidRDefault="003F071E" w:rsidP="003F071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32243531</w:t>
      </w:r>
    </w:p>
    <w:p w14:paraId="721B4450" w14:textId="77777777" w:rsidR="003F071E" w:rsidRDefault="003F071E" w:rsidP="003F071E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5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1B18B397" w14:textId="77777777" w:rsidR="003F071E" w:rsidRDefault="003F071E" w:rsidP="003F071E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32243076</w:t>
      </w:r>
    </w:p>
    <w:p w14:paraId="7DB694FE" w14:textId="582878F0" w:rsidR="0043647D" w:rsidRDefault="0043647D"/>
    <w:p w14:paraId="5CAF31E2" w14:textId="115E2F47" w:rsidR="00047974" w:rsidRDefault="00047974" w:rsidP="000479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33</w:t>
      </w:r>
      <w:r>
        <w:t>.</w:t>
      </w:r>
      <w:r w:rsidRPr="00486882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6" w:history="1">
        <w:r>
          <w:rPr>
            <w:rFonts w:ascii="Arial" w:hAnsi="Arial" w:cs="Arial"/>
            <w:color w:val="50167C"/>
            <w:sz w:val="28"/>
            <w:szCs w:val="28"/>
            <w:u w:val="single" w:color="50167C"/>
          </w:rPr>
          <w:t>Intravenous Sotalol in the Young: Safe and Effective Treatment With Standardized Protocols.</w:t>
        </w:r>
      </w:hyperlink>
    </w:p>
    <w:p w14:paraId="48199BB8" w14:textId="77777777" w:rsidR="00047974" w:rsidRDefault="00047974" w:rsidP="000479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Borquez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Aljohani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OA, Williams MR, Perry JC.</w:t>
      </w:r>
    </w:p>
    <w:p w14:paraId="1977BBE9" w14:textId="77777777" w:rsidR="00047974" w:rsidRDefault="00047974" w:rsidP="0004797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JACC Clin Electrophysiol. 2020 Apr;6(4):425-432. doi: 10.1016/j.jacep.2019.11.019. Epub 2020 Feb 26.</w:t>
      </w:r>
    </w:p>
    <w:p w14:paraId="217099DC" w14:textId="77777777" w:rsidR="00047974" w:rsidRDefault="00047974" w:rsidP="000479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32327076</w:t>
      </w:r>
    </w:p>
    <w:p w14:paraId="77CB59F2" w14:textId="77777777" w:rsidR="00047974" w:rsidRDefault="00047974" w:rsidP="000479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7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F468EA0" w14:textId="77777777" w:rsidR="00047974" w:rsidRDefault="00047974" w:rsidP="0004797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32157831</w:t>
      </w:r>
    </w:p>
    <w:p w14:paraId="60DA77C0" w14:textId="77777777" w:rsidR="00047974" w:rsidRDefault="00047974" w:rsidP="00047974"/>
    <w:p w14:paraId="3830E29B" w14:textId="2D0C4596" w:rsidR="00047974" w:rsidRDefault="00047974" w:rsidP="000479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34</w:t>
      </w:r>
      <w:r>
        <w:t>.</w:t>
      </w:r>
      <w:r w:rsidRPr="00E1438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fldChar w:fldCharType="begin"/>
      </w:r>
      <w:r>
        <w:rPr>
          <w:rFonts w:ascii="Arial" w:hAnsi="Arial" w:cs="Arial"/>
          <w:color w:val="000000"/>
          <w:sz w:val="26"/>
          <w:szCs w:val="26"/>
        </w:rPr>
        <w:instrText>HYPERLINK "https://www.ncbi.nlm.nih.gov/pubmed/31954741"</w:instrText>
      </w:r>
      <w:r>
        <w:rPr>
          <w:rFonts w:ascii="Arial" w:hAnsi="Arial" w:cs="Arial"/>
          <w:color w:val="000000"/>
          <w:sz w:val="26"/>
          <w:szCs w:val="26"/>
        </w:rPr>
      </w:r>
      <w:r>
        <w:rPr>
          <w:rFonts w:ascii="Arial" w:hAnsi="Arial" w:cs="Arial"/>
          <w:color w:val="000000"/>
          <w:sz w:val="26"/>
          <w:szCs w:val="26"/>
        </w:rPr>
        <w:fldChar w:fldCharType="separate"/>
      </w:r>
      <w:r>
        <w:rPr>
          <w:rFonts w:ascii="Arial" w:hAnsi="Arial" w:cs="Arial"/>
          <w:color w:val="50167C"/>
          <w:sz w:val="28"/>
          <w:szCs w:val="28"/>
          <w:u w:val="single" w:color="50167C"/>
        </w:rPr>
        <w:t>Lidocaine versus amiodarone for pediatric in-hospital cardiac arrest: An observational study.</w:t>
      </w:r>
      <w:r>
        <w:rPr>
          <w:rFonts w:ascii="Arial" w:hAnsi="Arial" w:cs="Arial"/>
          <w:color w:val="000000"/>
          <w:sz w:val="26"/>
          <w:szCs w:val="26"/>
        </w:rPr>
        <w:fldChar w:fldCharType="end"/>
      </w:r>
    </w:p>
    <w:p w14:paraId="467236B0" w14:textId="77777777" w:rsidR="00047974" w:rsidRDefault="00047974" w:rsidP="0004797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Holmberg MJ, Ross CE, Atkins DL, Valdes SO,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Donnino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MW, Andersen LW; American Heart Association’s for the AHA’s Get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With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The Guidelines®-Resuscitation Pediatric Research Task Force.</w:t>
      </w:r>
    </w:p>
    <w:p w14:paraId="26A8EABC" w14:textId="77777777" w:rsidR="00047974" w:rsidRDefault="00047974" w:rsidP="0004797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Resuscitation. 2020 </w:t>
      </w:r>
      <w:proofErr w:type="gramStart"/>
      <w:r>
        <w:rPr>
          <w:rFonts w:ascii="Arial" w:hAnsi="Arial" w:cs="Arial"/>
          <w:color w:val="000000"/>
        </w:rPr>
        <w:t>Apr;149:191</w:t>
      </w:r>
      <w:proofErr w:type="gramEnd"/>
      <w:r>
        <w:rPr>
          <w:rFonts w:ascii="Arial" w:hAnsi="Arial" w:cs="Arial"/>
          <w:color w:val="000000"/>
        </w:rPr>
        <w:t>-201. doi: 10.1016/j.resuscitation.2019.12.033. Epub 2020 Jan 16.</w:t>
      </w:r>
    </w:p>
    <w:p w14:paraId="3941FE3F" w14:textId="77777777" w:rsidR="00047974" w:rsidRDefault="00047974" w:rsidP="000479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31954741</w:t>
      </w:r>
    </w:p>
    <w:p w14:paraId="33C38975" w14:textId="77777777" w:rsidR="00047974" w:rsidRDefault="00047974" w:rsidP="0004797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7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F7D2DC9" w14:textId="77777777" w:rsidR="00047974" w:rsidRPr="001263B9" w:rsidRDefault="00047974" w:rsidP="0004797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31518703</w:t>
      </w:r>
    </w:p>
    <w:p w14:paraId="23B47312" w14:textId="77777777" w:rsidR="00047974" w:rsidRDefault="00047974"/>
    <w:p w14:paraId="186536AB" w14:textId="3AE7A0B9" w:rsidR="00564A2C" w:rsidRDefault="00564A2C"/>
    <w:p w14:paraId="5B5996A8" w14:textId="61E1FC10" w:rsidR="004E0D16" w:rsidRDefault="001B1E8C" w:rsidP="004E0D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35.</w:t>
      </w:r>
      <w:r w:rsidR="004E0D16" w:rsidRPr="004E0D16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79" w:history="1">
        <w:r w:rsidR="004E0D16">
          <w:rPr>
            <w:rFonts w:ascii="Arial" w:hAnsi="Arial" w:cs="Arial"/>
            <w:color w:val="50167C"/>
            <w:sz w:val="28"/>
            <w:szCs w:val="28"/>
            <w:u w:val="single" w:color="50167C"/>
          </w:rPr>
          <w:t>Prevalence and electrophysiological phenotype of rare SCN5A genetic variants identified in unexplained sudden cardiac arrest survivors.</w:t>
        </w:r>
      </w:hyperlink>
    </w:p>
    <w:p w14:paraId="16F589BE" w14:textId="77777777" w:rsidR="004E0D16" w:rsidRDefault="004E0D16" w:rsidP="004E0D16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Giudicessi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Ye D, Stutzman MJ, Zhou W, Tester DJ, Ackerman MJ.</w:t>
      </w:r>
    </w:p>
    <w:p w14:paraId="64B20847" w14:textId="77777777" w:rsidR="004E0D16" w:rsidRDefault="004E0D16" w:rsidP="004E0D1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Europace. 2020 Apr 1;22(4):622-631. doi: 10.1093/</w:t>
      </w:r>
      <w:proofErr w:type="spellStart"/>
      <w:r>
        <w:rPr>
          <w:rFonts w:ascii="Arial" w:hAnsi="Arial" w:cs="Arial"/>
          <w:color w:val="000000"/>
        </w:rPr>
        <w:t>europace</w:t>
      </w:r>
      <w:proofErr w:type="spellEnd"/>
      <w:r>
        <w:rPr>
          <w:rFonts w:ascii="Arial" w:hAnsi="Arial" w:cs="Arial"/>
          <w:color w:val="000000"/>
        </w:rPr>
        <w:t>/euz337.</w:t>
      </w:r>
    </w:p>
    <w:p w14:paraId="1CF465DC" w14:textId="77777777" w:rsidR="004E0D16" w:rsidRDefault="004E0D16" w:rsidP="004E0D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lastRenderedPageBreak/>
        <w:t>PMID: 32091595</w:t>
      </w:r>
    </w:p>
    <w:p w14:paraId="66F46922" w14:textId="77777777" w:rsidR="004E0D16" w:rsidRDefault="004E0D16" w:rsidP="004E0D16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97230BE" w14:textId="77777777" w:rsidR="004E0D16" w:rsidRDefault="004E0D16" w:rsidP="004E0D16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32034906</w:t>
      </w:r>
    </w:p>
    <w:p w14:paraId="630DAA34" w14:textId="358FCCB4" w:rsidR="001B1E8C" w:rsidRDefault="001B1E8C"/>
    <w:p w14:paraId="789F17D7" w14:textId="6907582A" w:rsidR="00EF4FE4" w:rsidRDefault="004E0D16" w:rsidP="00EF4F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36.</w:t>
      </w:r>
      <w:r w:rsidR="00EF4FE4" w:rsidRPr="00EF4FE4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1" w:history="1">
        <w:r w:rsidR="00EF4FE4">
          <w:rPr>
            <w:rFonts w:ascii="Arial" w:hAnsi="Arial" w:cs="Arial"/>
            <w:color w:val="50167C"/>
            <w:sz w:val="28"/>
            <w:szCs w:val="28"/>
            <w:u w:val="single" w:color="50167C"/>
          </w:rPr>
          <w:t>Percutaneous continuous left stellate ganglion block as an effective bridge to bilateral cardiac sympathetic denervation.</w:t>
        </w:r>
      </w:hyperlink>
    </w:p>
    <w:p w14:paraId="0A6293B0" w14:textId="77777777" w:rsidR="00EF4FE4" w:rsidRDefault="00EF4FE4" w:rsidP="00EF4FE4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Savastano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S, Pugliese L,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Baldi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E,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Dusi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V,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Tavazzi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G, De Ferrari GM.</w:t>
      </w:r>
    </w:p>
    <w:p w14:paraId="02C86EBA" w14:textId="77777777" w:rsidR="00EF4FE4" w:rsidRDefault="00EF4FE4" w:rsidP="00EF4FE4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Europace. 2020 Apr 1;22(4):606. doi: 10.1093/</w:t>
      </w:r>
      <w:proofErr w:type="spellStart"/>
      <w:r>
        <w:rPr>
          <w:rFonts w:ascii="Arial" w:hAnsi="Arial" w:cs="Arial"/>
          <w:color w:val="000000"/>
        </w:rPr>
        <w:t>europace</w:t>
      </w:r>
      <w:proofErr w:type="spellEnd"/>
      <w:r>
        <w:rPr>
          <w:rFonts w:ascii="Arial" w:hAnsi="Arial" w:cs="Arial"/>
          <w:color w:val="000000"/>
        </w:rPr>
        <w:t>/euaa007. No abstract available.</w:t>
      </w:r>
    </w:p>
    <w:p w14:paraId="5E4C9A5A" w14:textId="77777777" w:rsidR="00EF4FE4" w:rsidRDefault="00EF4FE4" w:rsidP="00EF4F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32034906</w:t>
      </w:r>
    </w:p>
    <w:p w14:paraId="3BCA6529" w14:textId="77777777" w:rsidR="00EF4FE4" w:rsidRDefault="00EF4FE4" w:rsidP="00EF4FE4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E97A70A" w14:textId="77777777" w:rsidR="00EF4FE4" w:rsidRDefault="00EF4FE4" w:rsidP="00EF4FE4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31821488</w:t>
      </w:r>
    </w:p>
    <w:p w14:paraId="68ACD587" w14:textId="59CE32D3" w:rsidR="004E0D16" w:rsidRDefault="004E0D16"/>
    <w:p w14:paraId="5E62FD77" w14:textId="0CD37E80" w:rsidR="00864D95" w:rsidRDefault="00EF4FE4" w:rsidP="00864D9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37.</w:t>
      </w:r>
      <w:r w:rsidR="00864D95" w:rsidRPr="00864D9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3" w:history="1">
        <w:r w:rsidR="00864D95">
          <w:rPr>
            <w:rFonts w:ascii="Arial" w:hAnsi="Arial" w:cs="Arial"/>
            <w:color w:val="50167C"/>
            <w:sz w:val="28"/>
            <w:szCs w:val="28"/>
            <w:u w:val="single" w:color="50167C"/>
          </w:rPr>
          <w:t>A Review of Long QT Syndrome: Everything a Hospitalist Should Know.</w:t>
        </w:r>
      </w:hyperlink>
    </w:p>
    <w:p w14:paraId="16A2B06D" w14:textId="77777777" w:rsidR="00864D95" w:rsidRDefault="00864D95" w:rsidP="00864D9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Sharma N, Cortez D,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Disori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Imundo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JR, Beck M.</w:t>
      </w:r>
    </w:p>
    <w:p w14:paraId="7A56F22D" w14:textId="77777777" w:rsidR="00864D95" w:rsidRDefault="00864D95" w:rsidP="00864D9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Hosp Pediatr. 2020 Apr;10(4):369-375. doi: 10.1542/hpeds.2019-0139. Epub 2020 Mar 6. Review.</w:t>
      </w:r>
    </w:p>
    <w:p w14:paraId="7495AB78" w14:textId="77777777" w:rsidR="00864D95" w:rsidRDefault="00864D95" w:rsidP="00864D9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32144177</w:t>
      </w:r>
    </w:p>
    <w:p w14:paraId="2CE01601" w14:textId="77777777" w:rsidR="00864D95" w:rsidRDefault="00864D95" w:rsidP="00864D9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2BB8DE22" w14:textId="77777777" w:rsidR="00864D95" w:rsidRDefault="00864D95" w:rsidP="00864D9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32055997</w:t>
      </w:r>
    </w:p>
    <w:p w14:paraId="5680B440" w14:textId="28A8BBE9" w:rsidR="00EF4FE4" w:rsidRDefault="00EF4FE4"/>
    <w:p w14:paraId="5A239AEF" w14:textId="27D696FB" w:rsidR="0016078D" w:rsidRDefault="00864D95" w:rsidP="0016078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38.</w:t>
      </w:r>
      <w:r w:rsidR="0016078D" w:rsidRPr="0016078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5" w:history="1">
        <w:r w:rsidR="0016078D">
          <w:rPr>
            <w:rFonts w:ascii="Arial" w:hAnsi="Arial" w:cs="Arial"/>
            <w:color w:val="50167C"/>
            <w:sz w:val="28"/>
            <w:szCs w:val="28"/>
            <w:u w:val="single" w:color="50167C"/>
          </w:rPr>
          <w:t>Management of Arrhythmias in Pediatric Emergency.</w:t>
        </w:r>
      </w:hyperlink>
    </w:p>
    <w:p w14:paraId="22FBAD26" w14:textId="77777777" w:rsidR="0016078D" w:rsidRDefault="0016078D" w:rsidP="0016078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Rohit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Kasinadhuni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G.</w:t>
      </w:r>
    </w:p>
    <w:p w14:paraId="2C2E5AFB" w14:textId="77777777" w:rsidR="0016078D" w:rsidRDefault="0016078D" w:rsidP="0016078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Indian J Pediatr. 2020 Apr;87(4):295-304. doi: 10.1007/s12098-020-03267-2. Epub 2020 Mar 13. Review.</w:t>
      </w:r>
    </w:p>
    <w:p w14:paraId="0965104D" w14:textId="77777777" w:rsidR="0016078D" w:rsidRDefault="0016078D" w:rsidP="0016078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32166608</w:t>
      </w:r>
    </w:p>
    <w:p w14:paraId="052F0788" w14:textId="77777777" w:rsidR="0016078D" w:rsidRDefault="0016078D" w:rsidP="0016078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6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7840B0AA" w14:textId="77777777" w:rsidR="0016078D" w:rsidRDefault="0016078D" w:rsidP="0016078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32166606</w:t>
      </w:r>
    </w:p>
    <w:p w14:paraId="6C3D9117" w14:textId="6E6AD82C" w:rsidR="00864D95" w:rsidRDefault="00864D95"/>
    <w:p w14:paraId="03C5E30D" w14:textId="6C4A4365" w:rsidR="002B3B0D" w:rsidRDefault="0016078D" w:rsidP="002B3B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39.</w:t>
      </w:r>
      <w:r w:rsidR="002B3B0D" w:rsidRPr="002B3B0D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7" w:history="1">
        <w:r w:rsidR="002B3B0D">
          <w:rPr>
            <w:rFonts w:ascii="Arial" w:hAnsi="Arial" w:cs="Arial"/>
            <w:color w:val="50167C"/>
            <w:sz w:val="28"/>
            <w:szCs w:val="28"/>
            <w:u w:val="single" w:color="50167C"/>
          </w:rPr>
          <w:t>Effects of maternal sleep position on fetal and maternal heart rate patterns using overnight home fetal ECG recordings.</w:t>
        </w:r>
      </w:hyperlink>
    </w:p>
    <w:p w14:paraId="59A41601" w14:textId="77777777" w:rsidR="002B3B0D" w:rsidRDefault="002B3B0D" w:rsidP="002B3B0D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Lucchini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Wapner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RJ, Chia-Ling NC, Torres C, Yang J, Williams IA, Fifer WP.</w:t>
      </w:r>
    </w:p>
    <w:p w14:paraId="06ED0B9E" w14:textId="77777777" w:rsidR="002B3B0D" w:rsidRDefault="002B3B0D" w:rsidP="002B3B0D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 J Gynaecol Obstet. 2020 Apr;149(1):82-87. doi: 10.1002/ijgo.13096. Epub 2020 Jan 30.</w:t>
      </w:r>
    </w:p>
    <w:p w14:paraId="4EE36B6A" w14:textId="77777777" w:rsidR="002B3B0D" w:rsidRDefault="002B3B0D" w:rsidP="002B3B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31912893</w:t>
      </w:r>
    </w:p>
    <w:p w14:paraId="059C9222" w14:textId="77777777" w:rsidR="002B3B0D" w:rsidRDefault="002B3B0D" w:rsidP="002B3B0D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88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629EE6E9" w14:textId="77777777" w:rsidR="002B3B0D" w:rsidRDefault="002B3B0D" w:rsidP="002B3B0D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31986196</w:t>
      </w:r>
    </w:p>
    <w:p w14:paraId="13F40AA5" w14:textId="780876F8" w:rsidR="0016078D" w:rsidRDefault="0016078D"/>
    <w:p w14:paraId="21DF06A5" w14:textId="6DBC79ED" w:rsidR="00875EC5" w:rsidRDefault="002B3B0D" w:rsidP="00875EC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40.</w:t>
      </w:r>
      <w:r w:rsidR="00875EC5" w:rsidRPr="00875EC5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89" w:history="1">
        <w:r w:rsidR="00875EC5">
          <w:rPr>
            <w:rFonts w:ascii="Arial" w:hAnsi="Arial" w:cs="Arial"/>
            <w:color w:val="50167C"/>
            <w:sz w:val="28"/>
            <w:szCs w:val="28"/>
            <w:u w:val="single" w:color="50167C"/>
          </w:rPr>
          <w:t>Left sinus of Valsalva-Electroanatomic basis and outcomes with ablation for outflow tract arrhythmias.</w:t>
        </w:r>
      </w:hyperlink>
    </w:p>
    <w:p w14:paraId="040EA53D" w14:textId="77777777" w:rsidR="00875EC5" w:rsidRDefault="00875EC5" w:rsidP="00875EC5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Kapa S,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Mehra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Deshmukh AJ, Friedman PA,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Asirvatham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SJ.</w:t>
      </w:r>
    </w:p>
    <w:p w14:paraId="40E5B89A" w14:textId="77777777" w:rsidR="00875EC5" w:rsidRDefault="00875EC5" w:rsidP="00875EC5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Cardiovasc Electrophysiol. 2020 Apr;31(4):952-959. doi: 10.1111/jce.14388. Epub 2020 Feb 18.</w:t>
      </w:r>
    </w:p>
    <w:p w14:paraId="47E7C290" w14:textId="77777777" w:rsidR="00875EC5" w:rsidRDefault="00875EC5" w:rsidP="00875EC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32048387</w:t>
      </w:r>
    </w:p>
    <w:p w14:paraId="211FE741" w14:textId="77777777" w:rsidR="00875EC5" w:rsidRDefault="00875EC5" w:rsidP="00875EC5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0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FF77364" w14:textId="77777777" w:rsidR="00875EC5" w:rsidRDefault="00875EC5" w:rsidP="00875EC5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32000202</w:t>
      </w:r>
    </w:p>
    <w:p w14:paraId="77C8FCE7" w14:textId="729E6F1B" w:rsidR="002B3B0D" w:rsidRDefault="002B3B0D"/>
    <w:p w14:paraId="219FE2E0" w14:textId="1B2D56F1" w:rsidR="00050DA0" w:rsidRDefault="00875EC5" w:rsidP="00050D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41.</w:t>
      </w:r>
      <w:r w:rsidR="00050DA0" w:rsidRPr="00050DA0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1" w:history="1">
        <w:r w:rsidR="00050DA0">
          <w:rPr>
            <w:rFonts w:ascii="Arial" w:hAnsi="Arial" w:cs="Arial"/>
            <w:color w:val="50167C"/>
            <w:sz w:val="28"/>
            <w:szCs w:val="28"/>
            <w:u w:val="single" w:color="50167C"/>
          </w:rPr>
          <w:t>A novel percutaneous stabilizing sheath for minimal invasive epicardial echocardiography and ablation.</w:t>
        </w:r>
      </w:hyperlink>
    </w:p>
    <w:p w14:paraId="0DCF73E9" w14:textId="77777777" w:rsidR="00050DA0" w:rsidRDefault="00050DA0" w:rsidP="00050DA0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Sugrue A, Vaidya VR, Padmanabhan D, Yasin O,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Abudan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Isath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Killu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AM,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Naksuk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N, Bolon B, Friedman PA,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Asirvatham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SJ.</w:t>
      </w:r>
    </w:p>
    <w:p w14:paraId="6A9E5E86" w14:textId="77777777" w:rsidR="00050DA0" w:rsidRDefault="00050DA0" w:rsidP="00050DA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 Interv Card Electrophysiol. 2020 Apr;57(3):453-464. doi: 10.1007/s10840-019-00553-8. Epub 2019 Jun 6.</w:t>
      </w:r>
    </w:p>
    <w:p w14:paraId="589D3350" w14:textId="77777777" w:rsidR="00050DA0" w:rsidRDefault="00050DA0" w:rsidP="00050D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31172420</w:t>
      </w:r>
    </w:p>
    <w:p w14:paraId="21C66ED6" w14:textId="77777777" w:rsidR="00050DA0" w:rsidRDefault="00050DA0" w:rsidP="00050DA0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2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5496DB5C" w14:textId="77777777" w:rsidR="00050DA0" w:rsidRDefault="00050DA0" w:rsidP="00050DA0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31591799</w:t>
      </w:r>
    </w:p>
    <w:p w14:paraId="4319624F" w14:textId="356D0AAF" w:rsidR="00875EC5" w:rsidRDefault="00875EC5"/>
    <w:p w14:paraId="191E3BF9" w14:textId="35D0470A" w:rsidR="007819B1" w:rsidRDefault="00050DA0" w:rsidP="007819B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t>42.</w:t>
      </w:r>
      <w:r w:rsidR="007819B1" w:rsidRPr="007819B1">
        <w:rPr>
          <w:rFonts w:ascii="Arial" w:hAnsi="Arial" w:cs="Arial"/>
          <w:color w:val="000000"/>
          <w:sz w:val="26"/>
          <w:szCs w:val="26"/>
        </w:rPr>
        <w:t xml:space="preserve"> </w:t>
      </w:r>
      <w:hyperlink r:id="rId93" w:history="1">
        <w:r w:rsidR="007819B1">
          <w:rPr>
            <w:rFonts w:ascii="Arial" w:hAnsi="Arial" w:cs="Arial"/>
            <w:color w:val="50167C"/>
            <w:sz w:val="28"/>
            <w:szCs w:val="28"/>
            <w:u w:val="single" w:color="50167C"/>
          </w:rPr>
          <w:t>An Exciting New Tool in the Electrophysiologist's Toolbox, Intravenous Sotalol: Faster, Safer, Better?</w:t>
        </w:r>
      </w:hyperlink>
    </w:p>
    <w:p w14:paraId="37EF757B" w14:textId="77777777" w:rsidR="007819B1" w:rsidRDefault="007819B1" w:rsidP="007819B1">
      <w:pPr>
        <w:autoSpaceDE w:val="0"/>
        <w:autoSpaceDN w:val="0"/>
        <w:adjustRightInd w:val="0"/>
        <w:spacing w:line="32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Etheridge SP,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Asaki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SY.</w:t>
      </w:r>
    </w:p>
    <w:p w14:paraId="787AC819" w14:textId="77777777" w:rsidR="007819B1" w:rsidRDefault="007819B1" w:rsidP="007819B1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JACC Clin Electrophysiol. 2020 Apr;6(4):433-435. doi: 10.1016/j.jacep.2019.12.016. No abstract available.</w:t>
      </w:r>
    </w:p>
    <w:p w14:paraId="195B4DD0" w14:textId="77777777" w:rsidR="007819B1" w:rsidRDefault="007819B1" w:rsidP="007819B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454545"/>
        </w:rPr>
      </w:pPr>
      <w:r>
        <w:rPr>
          <w:rFonts w:ascii="Arial" w:hAnsi="Arial" w:cs="Arial"/>
          <w:color w:val="454545"/>
        </w:rPr>
        <w:t>PMID: 32327077</w:t>
      </w:r>
    </w:p>
    <w:p w14:paraId="5EC4D93C" w14:textId="77777777" w:rsidR="007819B1" w:rsidRDefault="007819B1" w:rsidP="007819B1">
      <w:pPr>
        <w:autoSpaceDE w:val="0"/>
        <w:autoSpaceDN w:val="0"/>
        <w:adjustRightInd w:val="0"/>
        <w:spacing w:line="335" w:lineRule="atLeast"/>
        <w:rPr>
          <w:rFonts w:ascii="Arial" w:hAnsi="Arial" w:cs="Arial"/>
          <w:color w:val="000000"/>
        </w:rPr>
      </w:pPr>
      <w:hyperlink r:id="rId94" w:history="1">
        <w:r>
          <w:rPr>
            <w:rFonts w:ascii="Arial" w:hAnsi="Arial" w:cs="Arial"/>
            <w:color w:val="53509A"/>
            <w:u w:val="single" w:color="53509A"/>
          </w:rPr>
          <w:t>Similar articles</w:t>
        </w:r>
      </w:hyperlink>
    </w:p>
    <w:p w14:paraId="40CEC73C" w14:textId="77777777" w:rsidR="007819B1" w:rsidRDefault="007819B1" w:rsidP="007819B1">
      <w:pPr>
        <w:autoSpaceDE w:val="0"/>
        <w:autoSpaceDN w:val="0"/>
        <w:adjustRightInd w:val="0"/>
        <w:spacing w:line="300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Select item 32327076</w:t>
      </w:r>
    </w:p>
    <w:p w14:paraId="333F98B8" w14:textId="12422AC5" w:rsidR="00050DA0" w:rsidRDefault="00050DA0"/>
    <w:sectPr w:rsidR="00050DA0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6C"/>
    <w:rsid w:val="00023EFE"/>
    <w:rsid w:val="00047974"/>
    <w:rsid w:val="0005030C"/>
    <w:rsid w:val="00050DA0"/>
    <w:rsid w:val="00082AC7"/>
    <w:rsid w:val="000853E3"/>
    <w:rsid w:val="001263B9"/>
    <w:rsid w:val="0016078D"/>
    <w:rsid w:val="001B1E8C"/>
    <w:rsid w:val="00235F21"/>
    <w:rsid w:val="0027266E"/>
    <w:rsid w:val="002B3B0D"/>
    <w:rsid w:val="002D7FDE"/>
    <w:rsid w:val="002F2AAF"/>
    <w:rsid w:val="003F071E"/>
    <w:rsid w:val="004261A0"/>
    <w:rsid w:val="0043647D"/>
    <w:rsid w:val="00486882"/>
    <w:rsid w:val="004D4272"/>
    <w:rsid w:val="004E0D16"/>
    <w:rsid w:val="00537C11"/>
    <w:rsid w:val="00564A2C"/>
    <w:rsid w:val="00566441"/>
    <w:rsid w:val="005B436C"/>
    <w:rsid w:val="005C399F"/>
    <w:rsid w:val="005E7E0E"/>
    <w:rsid w:val="006252FC"/>
    <w:rsid w:val="00653EEC"/>
    <w:rsid w:val="006B1B7F"/>
    <w:rsid w:val="006D54B3"/>
    <w:rsid w:val="007207E5"/>
    <w:rsid w:val="007543BC"/>
    <w:rsid w:val="007819B1"/>
    <w:rsid w:val="00864D95"/>
    <w:rsid w:val="00875EC5"/>
    <w:rsid w:val="008B5142"/>
    <w:rsid w:val="00900A17"/>
    <w:rsid w:val="00903EE4"/>
    <w:rsid w:val="0093496A"/>
    <w:rsid w:val="009B06E3"/>
    <w:rsid w:val="009D7135"/>
    <w:rsid w:val="00A04412"/>
    <w:rsid w:val="00B4533C"/>
    <w:rsid w:val="00C04CA2"/>
    <w:rsid w:val="00CC6677"/>
    <w:rsid w:val="00DA5369"/>
    <w:rsid w:val="00DF4B60"/>
    <w:rsid w:val="00E14385"/>
    <w:rsid w:val="00EF4FE4"/>
    <w:rsid w:val="00FE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1CD13"/>
  <w15:chartTrackingRefBased/>
  <w15:docId w15:val="{37EA37CD-1B4B-A34A-A6D3-869464E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ncbi.nlm.nih.gov/pubmed?linkname=pubmed_pubmed&amp;from_uid=32202126" TargetMode="External"/><Relationship Id="rId21" Type="http://schemas.openxmlformats.org/officeDocument/2006/relationships/hyperlink" Target="https://www.ncbi.nlm.nih.gov/pubmed/32246195" TargetMode="External"/><Relationship Id="rId42" Type="http://schemas.openxmlformats.org/officeDocument/2006/relationships/hyperlink" Target="https://www.ncbi.nlm.nih.gov/pubmed?linkname=pubmed_pubmed&amp;from_uid=32343451" TargetMode="External"/><Relationship Id="rId47" Type="http://schemas.openxmlformats.org/officeDocument/2006/relationships/hyperlink" Target="https://www.ncbi.nlm.nih.gov/pubmed?linkname=pubmed_pubmed&amp;from_uid=32361481" TargetMode="External"/><Relationship Id="rId63" Type="http://schemas.openxmlformats.org/officeDocument/2006/relationships/hyperlink" Target="https://www.ncbi.nlm.nih.gov/pubmed?linkname=pubmed_pubmed&amp;from_uid=32278073" TargetMode="External"/><Relationship Id="rId68" Type="http://schemas.openxmlformats.org/officeDocument/2006/relationships/hyperlink" Target="https://www.ncbi.nlm.nih.gov/pubmed?linkname=pubmed_pubmed&amp;from_uid=32359771" TargetMode="External"/><Relationship Id="rId84" Type="http://schemas.openxmlformats.org/officeDocument/2006/relationships/hyperlink" Target="https://www.ncbi.nlm.nih.gov/pubmed?linkname=pubmed_pubmed&amp;from_uid=32144177" TargetMode="External"/><Relationship Id="rId89" Type="http://schemas.openxmlformats.org/officeDocument/2006/relationships/hyperlink" Target="https://www.ncbi.nlm.nih.gov/pubmed/32048387" TargetMode="External"/><Relationship Id="rId16" Type="http://schemas.openxmlformats.org/officeDocument/2006/relationships/hyperlink" Target="https://www.ncbi.nlm.nih.gov/pubmed/32057477" TargetMode="External"/><Relationship Id="rId11" Type="http://schemas.openxmlformats.org/officeDocument/2006/relationships/hyperlink" Target="https://www.ncbi.nlm.nih.gov/pubmed/32329521" TargetMode="External"/><Relationship Id="rId32" Type="http://schemas.openxmlformats.org/officeDocument/2006/relationships/hyperlink" Target="https://www.ncbi.nlm.nih.gov/pubmed?linkname=pubmed_pubmed&amp;from_uid=32178797" TargetMode="External"/><Relationship Id="rId37" Type="http://schemas.openxmlformats.org/officeDocument/2006/relationships/hyperlink" Target="https://www.ncbi.nlm.nih.gov/pubmed/32327076" TargetMode="External"/><Relationship Id="rId53" Type="http://schemas.openxmlformats.org/officeDocument/2006/relationships/hyperlink" Target="https://www.ncbi.nlm.nih.gov/pubmed/32311435" TargetMode="External"/><Relationship Id="rId58" Type="http://schemas.openxmlformats.org/officeDocument/2006/relationships/hyperlink" Target="https://www.ncbi.nlm.nih.gov/pubmed/31980272" TargetMode="External"/><Relationship Id="rId74" Type="http://schemas.openxmlformats.org/officeDocument/2006/relationships/hyperlink" Target="https://www.ncbi.nlm.nih.gov/pubmed/32243531" TargetMode="External"/><Relationship Id="rId79" Type="http://schemas.openxmlformats.org/officeDocument/2006/relationships/hyperlink" Target="https://www.ncbi.nlm.nih.gov/pubmed/32091595" TargetMode="External"/><Relationship Id="rId5" Type="http://schemas.openxmlformats.org/officeDocument/2006/relationships/hyperlink" Target="https://www.ncbi.nlm.nih.gov/pubmed/32353083" TargetMode="External"/><Relationship Id="rId90" Type="http://schemas.openxmlformats.org/officeDocument/2006/relationships/hyperlink" Target="https://www.ncbi.nlm.nih.gov/pubmed?linkname=pubmed_pubmed&amp;from_uid=32048387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www.ncbi.nlm.nih.gov/pubmed?linkname=pubmed_pubmed&amp;from_uid=32246195" TargetMode="External"/><Relationship Id="rId27" Type="http://schemas.openxmlformats.org/officeDocument/2006/relationships/hyperlink" Target="https://www.ncbi.nlm.nih.gov/pubmed/31240423" TargetMode="External"/><Relationship Id="rId43" Type="http://schemas.openxmlformats.org/officeDocument/2006/relationships/hyperlink" Target="https://www.ncbi.nlm.nih.gov/pubmed/32339567" TargetMode="External"/><Relationship Id="rId48" Type="http://schemas.openxmlformats.org/officeDocument/2006/relationships/hyperlink" Target="https://www.ncbi.nlm.nih.gov/pubmed/32299590" TargetMode="External"/><Relationship Id="rId64" Type="http://schemas.openxmlformats.org/officeDocument/2006/relationships/hyperlink" Target="https://www.ncbi.nlm.nih.gov/pubmed/32276050" TargetMode="External"/><Relationship Id="rId69" Type="http://schemas.openxmlformats.org/officeDocument/2006/relationships/hyperlink" Target="https://www.ncbi.nlm.nih.gov/pubmed/32259298" TargetMode="External"/><Relationship Id="rId8" Type="http://schemas.openxmlformats.org/officeDocument/2006/relationships/hyperlink" Target="https://www.ncbi.nlm.nih.gov/pubmed?linkname=pubmed_pubmed&amp;from_uid=32347120" TargetMode="External"/><Relationship Id="rId51" Type="http://schemas.openxmlformats.org/officeDocument/2006/relationships/hyperlink" Target="https://www.ncbi.nlm.nih.gov/pubmed/32344329" TargetMode="External"/><Relationship Id="rId72" Type="http://schemas.openxmlformats.org/officeDocument/2006/relationships/hyperlink" Target="https://www.ncbi.nlm.nih.gov/pubmed/32248201" TargetMode="External"/><Relationship Id="rId80" Type="http://schemas.openxmlformats.org/officeDocument/2006/relationships/hyperlink" Target="https://www.ncbi.nlm.nih.gov/pubmed?linkname=pubmed_pubmed&amp;from_uid=32091595" TargetMode="External"/><Relationship Id="rId85" Type="http://schemas.openxmlformats.org/officeDocument/2006/relationships/hyperlink" Target="https://www.ncbi.nlm.nih.gov/pubmed/32166608" TargetMode="External"/><Relationship Id="rId93" Type="http://schemas.openxmlformats.org/officeDocument/2006/relationships/hyperlink" Target="https://www.ncbi.nlm.nih.gov/pubmed/3232707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cbi.nlm.nih.gov/pubmed?linkname=pubmed_pubmed&amp;from_uid=32329521" TargetMode="External"/><Relationship Id="rId17" Type="http://schemas.openxmlformats.org/officeDocument/2006/relationships/hyperlink" Target="https://www.ncbi.nlm.nih.gov/pubmed/32057477" TargetMode="External"/><Relationship Id="rId25" Type="http://schemas.openxmlformats.org/officeDocument/2006/relationships/hyperlink" Target="https://www.ncbi.nlm.nih.gov/pubmed/32202126" TargetMode="External"/><Relationship Id="rId33" Type="http://schemas.openxmlformats.org/officeDocument/2006/relationships/hyperlink" Target="https://www.ncbi.nlm.nih.gov/pubmed/32178796" TargetMode="External"/><Relationship Id="rId38" Type="http://schemas.openxmlformats.org/officeDocument/2006/relationships/hyperlink" Target="https://www.ncbi.nlm.nih.gov/pubmed?linkname=pubmed_pubmed&amp;from_uid=32327076" TargetMode="External"/><Relationship Id="rId46" Type="http://schemas.openxmlformats.org/officeDocument/2006/relationships/hyperlink" Target="https://www.ncbi.nlm.nih.gov/pubmed/32361481" TargetMode="External"/><Relationship Id="rId59" Type="http://schemas.openxmlformats.org/officeDocument/2006/relationships/hyperlink" Target="https://www.ncbi.nlm.nih.gov/pubmed?linkname=pubmed_pubmed&amp;from_uid=31980272" TargetMode="External"/><Relationship Id="rId67" Type="http://schemas.openxmlformats.org/officeDocument/2006/relationships/hyperlink" Target="https://www.ncbi.nlm.nih.gov/pubmed/32359771" TargetMode="External"/><Relationship Id="rId20" Type="http://schemas.openxmlformats.org/officeDocument/2006/relationships/hyperlink" Target="https://www.ncbi.nlm.nih.gov/pubmed?linkname=pubmed_pubmed&amp;from_uid=32269130" TargetMode="External"/><Relationship Id="rId41" Type="http://schemas.openxmlformats.org/officeDocument/2006/relationships/hyperlink" Target="https://www.ncbi.nlm.nih.gov/pubmed/32343451" TargetMode="External"/><Relationship Id="rId54" Type="http://schemas.openxmlformats.org/officeDocument/2006/relationships/hyperlink" Target="https://www.ncbi.nlm.nih.gov/pubmed/32311435" TargetMode="External"/><Relationship Id="rId62" Type="http://schemas.openxmlformats.org/officeDocument/2006/relationships/hyperlink" Target="https://www.ncbi.nlm.nih.gov/pubmed/32278073" TargetMode="External"/><Relationship Id="rId70" Type="http://schemas.openxmlformats.org/officeDocument/2006/relationships/hyperlink" Target="https://www.ncbi.nlm.nih.gov/pubmed?linkname=pubmed_pubmed&amp;from_uid=32259298" TargetMode="External"/><Relationship Id="rId75" Type="http://schemas.openxmlformats.org/officeDocument/2006/relationships/hyperlink" Target="https://www.ncbi.nlm.nih.gov/pubmed?linkname=pubmed_pubmed&amp;from_uid=32243531" TargetMode="External"/><Relationship Id="rId83" Type="http://schemas.openxmlformats.org/officeDocument/2006/relationships/hyperlink" Target="https://www.ncbi.nlm.nih.gov/pubmed/32144177" TargetMode="External"/><Relationship Id="rId88" Type="http://schemas.openxmlformats.org/officeDocument/2006/relationships/hyperlink" Target="https://www.ncbi.nlm.nih.gov/pubmed?linkname=pubmed_pubmed&amp;from_uid=31912893" TargetMode="External"/><Relationship Id="rId91" Type="http://schemas.openxmlformats.org/officeDocument/2006/relationships/hyperlink" Target="https://www.ncbi.nlm.nih.gov/pubmed/31172420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2353083" TargetMode="External"/><Relationship Id="rId15" Type="http://schemas.openxmlformats.org/officeDocument/2006/relationships/hyperlink" Target="https://www.ncbi.nlm.nih.gov/pubmed?linkname=pubmed_pubmed&amp;from_uid=32306825" TargetMode="External"/><Relationship Id="rId23" Type="http://schemas.openxmlformats.org/officeDocument/2006/relationships/hyperlink" Target="https://www.ncbi.nlm.nih.gov/pubmed/31685414" TargetMode="External"/><Relationship Id="rId28" Type="http://schemas.openxmlformats.org/officeDocument/2006/relationships/hyperlink" Target="https://www.ncbi.nlm.nih.gov/pubmed?linkname=pubmed_pubmed&amp;from_uid=31240423" TargetMode="External"/><Relationship Id="rId36" Type="http://schemas.openxmlformats.org/officeDocument/2006/relationships/hyperlink" Target="https://www.ncbi.nlm.nih.gov/pubmed?linkname=pubmed_pubmed&amp;from_uid=32092198" TargetMode="External"/><Relationship Id="rId49" Type="http://schemas.openxmlformats.org/officeDocument/2006/relationships/hyperlink" Target="https://www.ncbi.nlm.nih.gov/pubmed?linkname=pubmed_pubmed&amp;from_uid=32299590" TargetMode="External"/><Relationship Id="rId57" Type="http://schemas.openxmlformats.org/officeDocument/2006/relationships/hyperlink" Target="https://www.ncbi.nlm.nih.gov/pubmed?linkname=pubmed_pubmed&amp;from_uid=32059994" TargetMode="External"/><Relationship Id="rId10" Type="http://schemas.openxmlformats.org/officeDocument/2006/relationships/hyperlink" Target="https://www.ncbi.nlm.nih.gov/pubmed?linkname=pubmed_pubmed&amp;from_uid=32337777" TargetMode="External"/><Relationship Id="rId31" Type="http://schemas.openxmlformats.org/officeDocument/2006/relationships/hyperlink" Target="https://www.ncbi.nlm.nih.gov/pubmed/32178797" TargetMode="External"/><Relationship Id="rId44" Type="http://schemas.openxmlformats.org/officeDocument/2006/relationships/hyperlink" Target="https://www.ncbi.nlm.nih.gov/pubmed?linkname=pubmed_pubmed&amp;from_uid=32339567" TargetMode="External"/><Relationship Id="rId52" Type="http://schemas.openxmlformats.org/officeDocument/2006/relationships/hyperlink" Target="https://www.ncbi.nlm.nih.gov/pubmed?linkname=pubmed_pubmed&amp;from_uid=32344329" TargetMode="External"/><Relationship Id="rId60" Type="http://schemas.openxmlformats.org/officeDocument/2006/relationships/hyperlink" Target="https://www.ncbi.nlm.nih.gov/pubmed/32283564" TargetMode="External"/><Relationship Id="rId65" Type="http://schemas.openxmlformats.org/officeDocument/2006/relationships/hyperlink" Target="https://www.ncbi.nlm.nih.gov/pubmed?linkname=pubmed_pubmed&amp;from_uid=32276050" TargetMode="External"/><Relationship Id="rId73" Type="http://schemas.openxmlformats.org/officeDocument/2006/relationships/hyperlink" Target="https://www.ncbi.nlm.nih.gov/pubmed?linkname=pubmed_pubmed&amp;from_uid=32248201" TargetMode="External"/><Relationship Id="rId78" Type="http://schemas.openxmlformats.org/officeDocument/2006/relationships/hyperlink" Target="https://www.ncbi.nlm.nih.gov/pubmed?linkname=pubmed_pubmed&amp;from_uid=31954741" TargetMode="External"/><Relationship Id="rId81" Type="http://schemas.openxmlformats.org/officeDocument/2006/relationships/hyperlink" Target="https://www.ncbi.nlm.nih.gov/pubmed/32034906" TargetMode="External"/><Relationship Id="rId86" Type="http://schemas.openxmlformats.org/officeDocument/2006/relationships/hyperlink" Target="https://www.ncbi.nlm.nih.gov/pubmed?linkname=pubmed_pubmed&amp;from_uid=32166608" TargetMode="External"/><Relationship Id="rId94" Type="http://schemas.openxmlformats.org/officeDocument/2006/relationships/hyperlink" Target="https://www.ncbi.nlm.nih.gov/pubmed?linkname=pubmed_pubmed&amp;from_uid=32327077" TargetMode="External"/><Relationship Id="rId4" Type="http://schemas.openxmlformats.org/officeDocument/2006/relationships/hyperlink" Target="https://www.ncbi.nlm.nih.gov/pubmed/32353083" TargetMode="External"/><Relationship Id="rId9" Type="http://schemas.openxmlformats.org/officeDocument/2006/relationships/hyperlink" Target="https://www.ncbi.nlm.nih.gov/pubmed/32337777" TargetMode="External"/><Relationship Id="rId13" Type="http://schemas.openxmlformats.org/officeDocument/2006/relationships/hyperlink" Target="https://www.ncbi.nlm.nih.gov/pubmed/32306825" TargetMode="External"/><Relationship Id="rId18" Type="http://schemas.openxmlformats.org/officeDocument/2006/relationships/hyperlink" Target="https://www.ncbi.nlm.nih.gov/pubmed?linkname=pubmed_pubmed&amp;from_uid=32057477" TargetMode="External"/><Relationship Id="rId39" Type="http://schemas.openxmlformats.org/officeDocument/2006/relationships/hyperlink" Target="https://www.ncbi.nlm.nih.gov/pubmed/31688674" TargetMode="External"/><Relationship Id="rId34" Type="http://schemas.openxmlformats.org/officeDocument/2006/relationships/hyperlink" Target="https://www.ncbi.nlm.nih.gov/pubmed?linkname=pubmed_pubmed&amp;from_uid=32178796" TargetMode="External"/><Relationship Id="rId50" Type="http://schemas.openxmlformats.org/officeDocument/2006/relationships/hyperlink" Target="https://www.ncbi.nlm.nih.gov/pubmed/32344329" TargetMode="External"/><Relationship Id="rId55" Type="http://schemas.openxmlformats.org/officeDocument/2006/relationships/hyperlink" Target="https://www.ncbi.nlm.nih.gov/pubmed?linkname=pubmed_pubmed&amp;from_uid=32311435" TargetMode="External"/><Relationship Id="rId76" Type="http://schemas.openxmlformats.org/officeDocument/2006/relationships/hyperlink" Target="https://www.ncbi.nlm.nih.gov/pubmed/32327076" TargetMode="External"/><Relationship Id="rId7" Type="http://schemas.openxmlformats.org/officeDocument/2006/relationships/hyperlink" Target="https://www.ncbi.nlm.nih.gov/pubmed/32347120" TargetMode="External"/><Relationship Id="rId71" Type="http://schemas.openxmlformats.org/officeDocument/2006/relationships/hyperlink" Target="https://www.ncbi.nlm.nih.gov/pubmed/32248201" TargetMode="External"/><Relationship Id="rId92" Type="http://schemas.openxmlformats.org/officeDocument/2006/relationships/hyperlink" Target="https://www.ncbi.nlm.nih.gov/pubmed?linkname=pubmed_pubmed&amp;from_uid=311724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31959550" TargetMode="External"/><Relationship Id="rId24" Type="http://schemas.openxmlformats.org/officeDocument/2006/relationships/hyperlink" Target="https://www.ncbi.nlm.nih.gov/pubmed?linkname=pubmed_pubmed&amp;from_uid=31685414" TargetMode="External"/><Relationship Id="rId40" Type="http://schemas.openxmlformats.org/officeDocument/2006/relationships/hyperlink" Target="https://www.ncbi.nlm.nih.gov/pubmed?linkname=pubmed_pubmed&amp;from_uid=31688674" TargetMode="External"/><Relationship Id="rId45" Type="http://schemas.openxmlformats.org/officeDocument/2006/relationships/hyperlink" Target="https://www.ncbi.nlm.nih.gov/pubmed/32361481" TargetMode="External"/><Relationship Id="rId66" Type="http://schemas.openxmlformats.org/officeDocument/2006/relationships/hyperlink" Target="https://www.ncbi.nlm.nih.gov/pubmed/32359771" TargetMode="External"/><Relationship Id="rId87" Type="http://schemas.openxmlformats.org/officeDocument/2006/relationships/hyperlink" Target="https://www.ncbi.nlm.nih.gov/pubmed/31912893" TargetMode="External"/><Relationship Id="rId61" Type="http://schemas.openxmlformats.org/officeDocument/2006/relationships/hyperlink" Target="https://www.ncbi.nlm.nih.gov/pubmed?linkname=pubmed_pubmed&amp;from_uid=32283564" TargetMode="External"/><Relationship Id="rId82" Type="http://schemas.openxmlformats.org/officeDocument/2006/relationships/hyperlink" Target="https://www.ncbi.nlm.nih.gov/pubmed?linkname=pubmed_pubmed&amp;from_uid=32034906" TargetMode="External"/><Relationship Id="rId19" Type="http://schemas.openxmlformats.org/officeDocument/2006/relationships/hyperlink" Target="https://www.ncbi.nlm.nih.gov/pubmed/32269130" TargetMode="External"/><Relationship Id="rId14" Type="http://schemas.openxmlformats.org/officeDocument/2006/relationships/hyperlink" Target="https://www.ncbi.nlm.nih.gov/pubmed/32306825" TargetMode="External"/><Relationship Id="rId30" Type="http://schemas.openxmlformats.org/officeDocument/2006/relationships/hyperlink" Target="https://www.ncbi.nlm.nih.gov/pubmed?linkname=pubmed_pubmed&amp;from_uid=31959550" TargetMode="External"/><Relationship Id="rId35" Type="http://schemas.openxmlformats.org/officeDocument/2006/relationships/hyperlink" Target="https://www.ncbi.nlm.nih.gov/pubmed/32092198" TargetMode="External"/><Relationship Id="rId56" Type="http://schemas.openxmlformats.org/officeDocument/2006/relationships/hyperlink" Target="https://www.ncbi.nlm.nih.gov/pubmed/32059994" TargetMode="External"/><Relationship Id="rId77" Type="http://schemas.openxmlformats.org/officeDocument/2006/relationships/hyperlink" Target="https://www.ncbi.nlm.nih.gov/pubmed?linkname=pubmed_pubmed&amp;from_uid=3232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46</cp:revision>
  <dcterms:created xsi:type="dcterms:W3CDTF">2020-05-11T03:12:00Z</dcterms:created>
  <dcterms:modified xsi:type="dcterms:W3CDTF">2020-05-11T04:49:00Z</dcterms:modified>
</cp:coreProperties>
</file>