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259A" w14:textId="116E1E01" w:rsidR="00566441" w:rsidRDefault="00BD49EA">
      <w:r>
        <w:t xml:space="preserve">CHD EP Jan 2020 </w:t>
      </w:r>
    </w:p>
    <w:p w14:paraId="4881C1DD" w14:textId="34F70949" w:rsidR="00BD49EA" w:rsidRDefault="00BD49EA"/>
    <w:p w14:paraId="60DDC8B1" w14:textId="49B34183" w:rsidR="000B7E05" w:rsidRDefault="00BD49EA" w:rsidP="000B7E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0B7E05" w:rsidRPr="000B7E0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proofErr w:type="spellStart"/>
        <w:r w:rsidR="000B7E05">
          <w:rPr>
            <w:rFonts w:ascii="Arial" w:hAnsi="Arial" w:cs="Arial"/>
            <w:color w:val="50167C"/>
            <w:sz w:val="28"/>
            <w:szCs w:val="28"/>
            <w:u w:val="single" w:color="50167C"/>
          </w:rPr>
          <w:t>mAdverse</w:t>
        </w:r>
        <w:proofErr w:type="spellEnd"/>
        <w:r w:rsidR="000B7E05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Event Rate during Inpatient Sotalol Initiation for the Management of Supraventricular and Ventricular Tachycardia in the Pediatric and Young Adult Population.</w:t>
        </w:r>
      </w:hyperlink>
    </w:p>
    <w:p w14:paraId="37690A04" w14:textId="77777777" w:rsidR="000B7E05" w:rsidRDefault="000B7E05" w:rsidP="000B7E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Chandler SF, Chu E, Whitehill RD, Bevilacqua LM,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Bezzerides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VJ, DeWitt ES, Alexander ME, Abrams DJ,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Triedman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JK, Walsh EP,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DY.</w:t>
      </w:r>
    </w:p>
    <w:p w14:paraId="53B1FB84" w14:textId="77777777" w:rsidR="000B7E05" w:rsidRDefault="000B7E05" w:rsidP="000B7E0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Rhythm. 2020 Jan 31. pii: S1547-5271(20)30074-6. doi: 10.1016/j.hrthm.2020.01.022. [Epub ahead of print]</w:t>
      </w:r>
    </w:p>
    <w:p w14:paraId="6E0ADC67" w14:textId="77777777" w:rsidR="000B7E05" w:rsidRDefault="000B7E05" w:rsidP="000B7E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32014568</w:t>
      </w:r>
    </w:p>
    <w:p w14:paraId="31B65960" w14:textId="77777777" w:rsidR="000B7E05" w:rsidRDefault="00A21800" w:rsidP="000B7E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" w:history="1">
        <w:r w:rsidR="000B7E0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B8F7864" w14:textId="77777777" w:rsidR="000B7E05" w:rsidRDefault="000B7E05" w:rsidP="000B7E0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31956137</w:t>
      </w:r>
    </w:p>
    <w:p w14:paraId="042C12BC" w14:textId="7CE527A3" w:rsidR="00BD49EA" w:rsidRDefault="00BD49EA"/>
    <w:p w14:paraId="45593DB7" w14:textId="61056D74" w:rsidR="00875DD9" w:rsidRDefault="000B7E05" w:rsidP="00875DD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875DD9" w:rsidRPr="00875DD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875DD9">
          <w:rPr>
            <w:rFonts w:ascii="Arial" w:hAnsi="Arial" w:cs="Arial"/>
            <w:color w:val="50167C"/>
            <w:sz w:val="28"/>
            <w:szCs w:val="28"/>
            <w:u w:val="single" w:color="50167C"/>
          </w:rPr>
          <w:t>Successful Ablation of Atrial Tachycardia Originating from Inside the Single Atrium and Conduit After a Fontan Operation.</w:t>
        </w:r>
      </w:hyperlink>
    </w:p>
    <w:p w14:paraId="0BA162BC" w14:textId="77777777" w:rsidR="00875DD9" w:rsidRDefault="00875DD9" w:rsidP="00875DD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Mori H, Sumitomo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Muraji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Imamura T, Iwashita N, Kobayashi T.</w:t>
      </w:r>
    </w:p>
    <w:p w14:paraId="49558430" w14:textId="77777777" w:rsidR="00875DD9" w:rsidRDefault="00875DD9" w:rsidP="00875DD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 Heart J. 2020 Jan 31;61(1):174-177. doi: 10.1536/ihj.19-236. Epub 2020 Jan 17.</w:t>
      </w:r>
    </w:p>
    <w:p w14:paraId="70BD009F" w14:textId="77777777" w:rsidR="00875DD9" w:rsidRDefault="00875DD9" w:rsidP="00875DD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31956137 </w:t>
      </w:r>
      <w:hyperlink r:id="rId7" w:history="1">
        <w:r>
          <w:rPr>
            <w:rFonts w:ascii="Arial" w:hAnsi="Arial" w:cs="Arial"/>
            <w:color w:val="854428"/>
          </w:rPr>
          <w:t>Free Article</w:t>
        </w:r>
      </w:hyperlink>
    </w:p>
    <w:p w14:paraId="1DCDD624" w14:textId="77777777" w:rsidR="00875DD9" w:rsidRDefault="00A21800" w:rsidP="00875DD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" w:history="1">
        <w:r w:rsidR="00875DD9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C9CD8A6" w14:textId="77777777" w:rsidR="00875DD9" w:rsidRDefault="00875DD9" w:rsidP="00875DD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32006082</w:t>
      </w:r>
    </w:p>
    <w:p w14:paraId="7E2E8B60" w14:textId="2844E1CB" w:rsidR="000B7E05" w:rsidRDefault="000B7E05"/>
    <w:p w14:paraId="5CA6C59A" w14:textId="0F7AE3E4" w:rsidR="00DA3947" w:rsidRDefault="00875DD9" w:rsidP="00DA39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DA3947" w:rsidRPr="00DA394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" w:history="1">
        <w:r w:rsidR="00DA394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Outcome of ACHD patients with non-inducible versus inducible IART undergoing </w:t>
        </w:r>
        <w:proofErr w:type="spellStart"/>
        <w:r w:rsidR="00DA3947">
          <w:rPr>
            <w:rFonts w:ascii="Arial" w:hAnsi="Arial" w:cs="Arial"/>
            <w:color w:val="50167C"/>
            <w:sz w:val="28"/>
            <w:szCs w:val="28"/>
            <w:u w:val="single" w:color="50167C"/>
          </w:rPr>
          <w:t>cavo</w:t>
        </w:r>
        <w:proofErr w:type="spellEnd"/>
        <w:r w:rsidR="00DA3947">
          <w:rPr>
            <w:rFonts w:ascii="Arial" w:hAnsi="Arial" w:cs="Arial"/>
            <w:color w:val="50167C"/>
            <w:sz w:val="28"/>
            <w:szCs w:val="28"/>
            <w:u w:val="single" w:color="50167C"/>
          </w:rPr>
          <w:t>-tricuspid isthmus ablation: the role of empiric ablation.</w:t>
        </w:r>
      </w:hyperlink>
    </w:p>
    <w:p w14:paraId="04F7932B" w14:textId="77777777" w:rsidR="00DA3947" w:rsidRDefault="00DA3947" w:rsidP="00DA39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Sawhney V, Mc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Lellan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Chatha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Perera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Aderonke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Juno S, Whittaker-Axon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Daw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Garcia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Lambiase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PD, Cullen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Von Klemperer K, Walker F, Pandya B, Lowe MD, Ezzat V.</w:t>
      </w:r>
    </w:p>
    <w:p w14:paraId="28D59384" w14:textId="77777777" w:rsidR="00DA3947" w:rsidRDefault="00DA3947" w:rsidP="00DA394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Interv Card Electrophysiol. 2020 Jan 29. doi: 10.1007/s10840-019-00692-y. [Epub ahead of print]</w:t>
      </w:r>
    </w:p>
    <w:p w14:paraId="2488FFF4" w14:textId="77777777" w:rsidR="00DA3947" w:rsidRDefault="00DA3947" w:rsidP="00DA39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31997041</w:t>
      </w:r>
    </w:p>
    <w:p w14:paraId="36CFF4AE" w14:textId="77777777" w:rsidR="00DA3947" w:rsidRDefault="00A21800" w:rsidP="00DA39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 w:rsidR="00DA3947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2EA8429" w14:textId="77777777" w:rsidR="00DA3947" w:rsidRDefault="00DA3947" w:rsidP="00DA394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31994447</w:t>
      </w:r>
    </w:p>
    <w:p w14:paraId="7596FCBD" w14:textId="788555FA" w:rsidR="00875DD9" w:rsidRDefault="00875DD9"/>
    <w:p w14:paraId="797E75F6" w14:textId="561A58D5" w:rsidR="00986807" w:rsidRDefault="00DA3947" w:rsidP="0098680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986807" w:rsidRPr="0098680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" w:history="1">
        <w:r w:rsidR="00986807">
          <w:rPr>
            <w:rFonts w:ascii="Arial" w:hAnsi="Arial" w:cs="Arial"/>
            <w:color w:val="50167C"/>
            <w:sz w:val="28"/>
            <w:szCs w:val="28"/>
            <w:u w:val="single" w:color="50167C"/>
          </w:rPr>
          <w:t>Examination of pathological features of the right atrioventricular groove in hearts with Ebstein's anomaly, and correlation with arrhythmias.</w:t>
        </w:r>
      </w:hyperlink>
    </w:p>
    <w:p w14:paraId="0380683D" w14:textId="77777777" w:rsidR="00986807" w:rsidRDefault="00986807" w:rsidP="0098680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Marcondes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Sanders SP, Del Nido PJ, Walsh EP.</w:t>
      </w:r>
    </w:p>
    <w:p w14:paraId="702BA806" w14:textId="77777777" w:rsidR="00986807" w:rsidRDefault="00986807" w:rsidP="0098680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Rhythm. 2020 Jan 21. pii: S1547-5271(20)30026-6. doi: 10.1016/j.hrthm.2020.01.013. [Epub ahead of print]</w:t>
      </w:r>
    </w:p>
    <w:p w14:paraId="55D9F367" w14:textId="77777777" w:rsidR="00986807" w:rsidRDefault="00986807" w:rsidP="0098680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31978592</w:t>
      </w:r>
    </w:p>
    <w:p w14:paraId="255B8EC3" w14:textId="77777777" w:rsidR="00986807" w:rsidRDefault="00A21800" w:rsidP="0098680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 w:rsidR="00986807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480883C" w14:textId="77777777" w:rsidR="00986807" w:rsidRDefault="00986807" w:rsidP="0098680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31972995</w:t>
      </w:r>
    </w:p>
    <w:p w14:paraId="2E4041D8" w14:textId="4BCECF33" w:rsidR="00DA3947" w:rsidRDefault="00DA3947"/>
    <w:p w14:paraId="14DF7B05" w14:textId="32424499" w:rsidR="004C5470" w:rsidRDefault="00986807" w:rsidP="004C547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5.</w:t>
      </w:r>
      <w:r w:rsidR="004C5470" w:rsidRPr="004C547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" w:history="1">
        <w:r w:rsidR="004C5470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International Multi-Center Evaluation of Type 5 Long QT Syndrome: A Low Penetrant Primary Arrhythmic Condition.</w:t>
        </w:r>
      </w:hyperlink>
    </w:p>
    <w:p w14:paraId="5C7F1BFF" w14:textId="77777777" w:rsidR="004C5470" w:rsidRDefault="004C5470" w:rsidP="004C547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Roberts JD,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Asaki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Mazzanti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Bos JM,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Tuleta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Muir AR,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Crotti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Krahn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Kutyifa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Shoemaker MB,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Johnsrude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Aiba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Marcondes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Baban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Udupa S, Dechert B, Fischbach P, Knight LM,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Vittinghoff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Kukavica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Stallmeyer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Giudicessi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Spazzolini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Shimamoto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Tadros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Cadrin-Tourigny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Duff HJ, Simpson CS,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Roston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Wijeyeratne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YD, 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Hajjaji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Yousif MD,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LJ, Leong-Sit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Chavali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Landstrom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AP, Marcus GM,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Dittmann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Wilde AAM, Behr ER,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Tfelt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-Hansen J, Scheinman MM, Perez MV,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Gow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RM, Drago F, Aziz PF, Abrams DJ,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Gollob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MH, Skinner JR, Shimizu W, Kaufman ES,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Roden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Zareba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Schwartz PJ, Schulze-Bahr E, Etheridge SP, Priori SG, Ackerman MJ.</w:t>
      </w:r>
    </w:p>
    <w:p w14:paraId="1361F3C9" w14:textId="77777777" w:rsidR="004C5470" w:rsidRDefault="004C5470" w:rsidP="004C547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Circulation. 2020 Jan 16. doi: 10.1161/CIRCULATIONAHA.119.043114. [Epub ahead of print]</w:t>
      </w:r>
    </w:p>
    <w:p w14:paraId="2FD219F2" w14:textId="77777777" w:rsidR="004C5470" w:rsidRDefault="004C5470" w:rsidP="004C547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31941373</w:t>
      </w:r>
    </w:p>
    <w:p w14:paraId="2A3A2E09" w14:textId="77777777" w:rsidR="004C5470" w:rsidRDefault="00A21800" w:rsidP="004C547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" w:history="1">
        <w:r w:rsidR="004C5470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504CFF0" w14:textId="77777777" w:rsidR="004C5470" w:rsidRDefault="004C5470" w:rsidP="004C547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31950297</w:t>
      </w:r>
    </w:p>
    <w:p w14:paraId="57EFBFFA" w14:textId="334E6518" w:rsidR="00986807" w:rsidRDefault="00986807"/>
    <w:p w14:paraId="059C19E2" w14:textId="005B6BD3" w:rsidR="00B86936" w:rsidRDefault="004C5470" w:rsidP="00B8693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B86936" w:rsidRPr="00B8693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5" w:history="1">
        <w:r w:rsidR="00B86936">
          <w:rPr>
            <w:rFonts w:ascii="Arial" w:hAnsi="Arial" w:cs="Arial"/>
            <w:color w:val="50167C"/>
            <w:sz w:val="28"/>
            <w:szCs w:val="28"/>
            <w:u w:val="single" w:color="50167C"/>
          </w:rPr>
          <w:t>Pacing in Patients with Congenital Heart Disease: When Is It Helpful and When Is It Harmful?</w:t>
        </w:r>
      </w:hyperlink>
    </w:p>
    <w:p w14:paraId="5099B5A3" w14:textId="77777777" w:rsidR="00B86936" w:rsidRDefault="00B86936" w:rsidP="00B8693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Weiland MD, Spector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Idriss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SF.</w:t>
      </w:r>
    </w:p>
    <w:p w14:paraId="33DA1372" w14:textId="77777777" w:rsidR="00B86936" w:rsidRDefault="00B86936" w:rsidP="00B8693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Cardiol Rep. 2020 Jan 16;22(1):5. doi: 10.1007/s11886-020-1253-2. Review.</w:t>
      </w:r>
    </w:p>
    <w:p w14:paraId="5028BF19" w14:textId="77777777" w:rsidR="00B86936" w:rsidRDefault="00B86936" w:rsidP="00B8693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31950297</w:t>
      </w:r>
    </w:p>
    <w:p w14:paraId="4638153F" w14:textId="77777777" w:rsidR="00B86936" w:rsidRDefault="00A21800" w:rsidP="00B8693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" w:history="1">
        <w:r w:rsidR="00B86936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093F2B1" w14:textId="77777777" w:rsidR="00B86936" w:rsidRDefault="00B86936" w:rsidP="00B8693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31982163</w:t>
      </w:r>
    </w:p>
    <w:p w14:paraId="61891672" w14:textId="4E442909" w:rsidR="004C5470" w:rsidRDefault="004C5470"/>
    <w:p w14:paraId="773E34B3" w14:textId="153DA8E0" w:rsidR="006B4C46" w:rsidRDefault="00B86936" w:rsidP="006B4C4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6B4C46" w:rsidRPr="006B4C4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7" w:history="1">
        <w:r w:rsidR="006B4C46">
          <w:rPr>
            <w:rFonts w:ascii="Arial" w:hAnsi="Arial" w:cs="Arial"/>
            <w:color w:val="50167C"/>
            <w:sz w:val="28"/>
            <w:szCs w:val="28"/>
            <w:u w:val="single" w:color="50167C"/>
          </w:rPr>
          <w:t>Arrhythmia and advanced heart failure in complex congenital heart diseases: What should we do?</w:t>
        </w:r>
      </w:hyperlink>
    </w:p>
    <w:p w14:paraId="2878BB94" w14:textId="77777777" w:rsidR="006B4C46" w:rsidRDefault="006B4C46" w:rsidP="006B4C4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Ladouceur M.</w:t>
      </w:r>
    </w:p>
    <w:p w14:paraId="3AC0DCAE" w14:textId="77777777" w:rsidR="006B4C46" w:rsidRDefault="006B4C46" w:rsidP="006B4C4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Jan 13. pii: S0167-5273(19)36087-5. doi: 10.1016/j.ijcard.2020.01.022. [Epub ahead of print] No abstract available.</w:t>
      </w:r>
    </w:p>
    <w:p w14:paraId="13DED6BB" w14:textId="77777777" w:rsidR="006B4C46" w:rsidRDefault="006B4C46" w:rsidP="006B4C4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31959409</w:t>
      </w:r>
    </w:p>
    <w:p w14:paraId="66E07D67" w14:textId="77777777" w:rsidR="006B4C46" w:rsidRDefault="00A21800" w:rsidP="006B4C4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" w:history="1">
        <w:r w:rsidR="006B4C46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D37BE78" w14:textId="77777777" w:rsidR="006B4C46" w:rsidRDefault="006B4C46" w:rsidP="006B4C4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31931842</w:t>
      </w:r>
    </w:p>
    <w:p w14:paraId="27E71EA1" w14:textId="798457F0" w:rsidR="00B86936" w:rsidRDefault="00B86936"/>
    <w:p w14:paraId="6D81F43D" w14:textId="180634B5" w:rsidR="00B1725D" w:rsidRDefault="006B4C46" w:rsidP="00B1725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B1725D" w:rsidRPr="00B1725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9" w:history="1">
        <w:r w:rsidR="00B1725D">
          <w:rPr>
            <w:rFonts w:ascii="Arial" w:hAnsi="Arial" w:cs="Arial"/>
            <w:color w:val="50167C"/>
            <w:sz w:val="28"/>
            <w:szCs w:val="28"/>
            <w:u w:val="single" w:color="50167C"/>
          </w:rPr>
          <w:t>High density mapping and catheter ablation of atrial tachycardias in adults with congenital heart disease.</w:t>
        </w:r>
      </w:hyperlink>
    </w:p>
    <w:p w14:paraId="2D83AD64" w14:textId="77777777" w:rsidR="00B1725D" w:rsidRDefault="00B1725D" w:rsidP="00B1725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Krause U, Müller MJ,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Stellmacher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Backhoff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Schneider H, Paul T.</w:t>
      </w:r>
    </w:p>
    <w:p w14:paraId="2F9F9817" w14:textId="77777777" w:rsidR="00B1725D" w:rsidRDefault="00B1725D" w:rsidP="00B1725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Res Cardiol. 2020 Jan 2. doi: 10.1007/s00392-019-01592-x. [Epub ahead of print]</w:t>
      </w:r>
    </w:p>
    <w:p w14:paraId="189A7E21" w14:textId="77777777" w:rsidR="00B1725D" w:rsidRDefault="00B1725D" w:rsidP="00B1725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31897601</w:t>
      </w:r>
    </w:p>
    <w:p w14:paraId="79E56E4F" w14:textId="77777777" w:rsidR="00B1725D" w:rsidRDefault="00A21800" w:rsidP="00B1725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" w:history="1">
        <w:r w:rsidR="00B1725D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1C5C0FC" w14:textId="77777777" w:rsidR="00B1725D" w:rsidRDefault="00B1725D" w:rsidP="00B1725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31902564</w:t>
      </w:r>
    </w:p>
    <w:p w14:paraId="652E85BA" w14:textId="4120C3BE" w:rsidR="006B4C46" w:rsidRDefault="006B4C46"/>
    <w:p w14:paraId="3CC303F1" w14:textId="2BD0DBE9" w:rsidR="005B552F" w:rsidRDefault="00B1725D" w:rsidP="005B552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5B552F" w:rsidRPr="005B552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1" w:history="1">
        <w:r w:rsidR="005B552F">
          <w:rPr>
            <w:rFonts w:ascii="Arial" w:hAnsi="Arial" w:cs="Arial"/>
            <w:color w:val="50167C"/>
            <w:sz w:val="28"/>
            <w:szCs w:val="28"/>
            <w:u w:val="single" w:color="50167C"/>
          </w:rPr>
          <w:t>Long-term follow-up of implantable cardioverter-defibrillators in children: Indications and outcomes.</w:t>
        </w:r>
      </w:hyperlink>
    </w:p>
    <w:p w14:paraId="207B0F5E" w14:textId="77777777" w:rsidR="005B552F" w:rsidRDefault="005B552F" w:rsidP="005B552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Kwiatkowska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Budrejko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Wasicionek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Meyer-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Szary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Lubinski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Kempa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2C094252" w14:textId="77777777" w:rsidR="005B552F" w:rsidRDefault="005B552F" w:rsidP="005B552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 Clin Exp Med. 2020 Jan;29(1):123-133. doi: 10.17219/</w:t>
      </w:r>
      <w:proofErr w:type="spellStart"/>
      <w:r>
        <w:rPr>
          <w:rFonts w:ascii="Arial" w:hAnsi="Arial" w:cs="Arial"/>
          <w:color w:val="000000"/>
        </w:rPr>
        <w:t>acem</w:t>
      </w:r>
      <w:proofErr w:type="spellEnd"/>
      <w:r>
        <w:rPr>
          <w:rFonts w:ascii="Arial" w:hAnsi="Arial" w:cs="Arial"/>
          <w:color w:val="000000"/>
        </w:rPr>
        <w:t>/110313.</w:t>
      </w:r>
    </w:p>
    <w:p w14:paraId="7A420DF7" w14:textId="77777777" w:rsidR="005B552F" w:rsidRDefault="005B552F" w:rsidP="005B552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31895976 </w:t>
      </w:r>
      <w:hyperlink r:id="rId22" w:history="1">
        <w:r>
          <w:rPr>
            <w:rFonts w:ascii="Arial" w:hAnsi="Arial" w:cs="Arial"/>
            <w:color w:val="854428"/>
          </w:rPr>
          <w:t>Free Article</w:t>
        </w:r>
      </w:hyperlink>
    </w:p>
    <w:p w14:paraId="531EB630" w14:textId="77777777" w:rsidR="005B552F" w:rsidRDefault="00A21800" w:rsidP="005B552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3" w:history="1">
        <w:r w:rsidR="005B552F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403A35" w14:textId="77777777" w:rsidR="005B552F" w:rsidRDefault="005B552F" w:rsidP="005B552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30945165</w:t>
      </w:r>
    </w:p>
    <w:p w14:paraId="21022E83" w14:textId="06914FD1" w:rsidR="00B1725D" w:rsidRDefault="00B1725D"/>
    <w:p w14:paraId="11436627" w14:textId="137F69E4" w:rsidR="002E0313" w:rsidRDefault="005B552F" w:rsidP="002E031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2E0313" w:rsidRPr="002E031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4" w:history="1">
        <w:r w:rsidR="002E0313">
          <w:rPr>
            <w:rFonts w:ascii="Arial" w:hAnsi="Arial" w:cs="Arial"/>
            <w:color w:val="50167C"/>
            <w:sz w:val="28"/>
            <w:szCs w:val="28"/>
            <w:u w:val="single" w:color="50167C"/>
          </w:rPr>
          <w:t>Atrial fibrillation ablation in adults with congenital heart disease on uninterrupted oral anticoagulation is safe and efficient.</w:t>
        </w:r>
      </w:hyperlink>
    </w:p>
    <w:p w14:paraId="61B2A1A9" w14:textId="77777777" w:rsidR="002E0313" w:rsidRDefault="002E0313" w:rsidP="002E031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Kottmaier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Baur A, Lund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Bourier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Reents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Semmler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Telishevska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Berger F, Koch-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Büttner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Lennerz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Popa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Kornmayer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Rousseva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Brooks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Brkic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Grebmer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Kolb C, Deisenhofer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Hessling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G.</w:t>
      </w:r>
    </w:p>
    <w:p w14:paraId="1CF0B2C7" w14:textId="77777777" w:rsidR="002E0313" w:rsidRDefault="002E0313" w:rsidP="002E031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Res Cardiol. 2020 Jan 1. doi: 10.1007/s00392-019-01580-1. [Epub ahead of print]</w:t>
      </w:r>
    </w:p>
    <w:p w14:paraId="590742B9" w14:textId="77777777" w:rsidR="002E0313" w:rsidRDefault="002E0313" w:rsidP="002E031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31894385</w:t>
      </w:r>
    </w:p>
    <w:p w14:paraId="0697A986" w14:textId="77777777" w:rsidR="002E0313" w:rsidRDefault="00A21800" w:rsidP="002E031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5" w:history="1">
        <w:r w:rsidR="002E0313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34F25E4" w14:textId="77777777" w:rsidR="002E0313" w:rsidRDefault="002E0313" w:rsidP="002E03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31092183</w:t>
      </w:r>
    </w:p>
    <w:p w14:paraId="0FAFB40F" w14:textId="1A0E10B8" w:rsidR="005B552F" w:rsidRDefault="005B552F"/>
    <w:p w14:paraId="23C640E2" w14:textId="44E1C051" w:rsidR="009D4B55" w:rsidRDefault="002E0313" w:rsidP="009D4B5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9D4B55" w:rsidRPr="009D4B5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6" w:history="1">
        <w:r w:rsidR="009D4B55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yield of postmortem genetic testing in sudden death cases with structural findings at autopsy.</w:t>
        </w:r>
      </w:hyperlink>
    </w:p>
    <w:p w14:paraId="07B3D1E1" w14:textId="77777777" w:rsidR="009D4B55" w:rsidRDefault="009D4B55" w:rsidP="009D4B5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Lahrouchi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Raju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Lodder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Papatheodorou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Miles C, Ware JS, Papadakis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Tadros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Cole D, Skinner JR, Crawford J, Love DR,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CJ, Soh BY,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Bhalshankar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JD, Govind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Tfelt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-Hansen J, Winkel BG, van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Werf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Wijeyeratne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YD, Mellor G, Till J, Cohen M, Tome-Esteban M, Sharma S, Wilde AAM, Cook SA, Sheppard MN,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Bezzina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CR, Behr ER.</w:t>
      </w:r>
    </w:p>
    <w:p w14:paraId="18876BEC" w14:textId="77777777" w:rsidR="009D4B55" w:rsidRDefault="009D4B55" w:rsidP="009D4B5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Hum Genet. 2020 Jan;28(1):17-22. doi: 10.1038/s41431-019-0500-8. Epub 2019 Sep 18.</w:t>
      </w:r>
    </w:p>
    <w:p w14:paraId="1E4405A4" w14:textId="77777777" w:rsidR="009D4B55" w:rsidRDefault="009D4B55" w:rsidP="009D4B5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31534214</w:t>
      </w:r>
    </w:p>
    <w:p w14:paraId="3299344E" w14:textId="77777777" w:rsidR="009D4B55" w:rsidRDefault="00A21800" w:rsidP="009D4B5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7" w:history="1">
        <w:r w:rsidR="009D4B5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785201" w14:textId="77777777" w:rsidR="009D4B55" w:rsidRDefault="009D4B55" w:rsidP="009D4B5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31893560</w:t>
      </w:r>
    </w:p>
    <w:p w14:paraId="28A421DC" w14:textId="239BBE3E" w:rsidR="002E0313" w:rsidRDefault="002E0313"/>
    <w:p w14:paraId="0CB1C2AC" w14:textId="564E439C" w:rsidR="00EA0009" w:rsidRDefault="009D4B55" w:rsidP="00EA000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EA0009" w:rsidRPr="00EA000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8" w:history="1">
        <w:r w:rsidR="00EA0009">
          <w:rPr>
            <w:rFonts w:ascii="Arial" w:hAnsi="Arial" w:cs="Arial"/>
            <w:color w:val="50167C"/>
            <w:sz w:val="28"/>
            <w:szCs w:val="28"/>
            <w:u w:val="single" w:color="50167C"/>
          </w:rPr>
          <w:t>Catheter ablation in children and patients with congenital heart disease: Review of 1021 procedures at a high-volume single center in Japan.</w:t>
        </w:r>
      </w:hyperlink>
    </w:p>
    <w:p w14:paraId="1A85F802" w14:textId="77777777" w:rsidR="00EA0009" w:rsidRDefault="00EA0009" w:rsidP="00EA000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Kato Y, Suzuki T, Yoshida Y, Ozaki N, Kishimoto S, Aoki H, Yoshida S, Watanabe S, Nakamura Y.</w:t>
      </w:r>
    </w:p>
    <w:p w14:paraId="20882F0F" w14:textId="77777777" w:rsidR="00EA0009" w:rsidRDefault="00EA0009" w:rsidP="00EA000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Rhythm. 2020 Jan;17(1):49-55. doi: 10.1016/j.hrthm.2019.08.013. Epub 2019 Aug 12.</w:t>
      </w:r>
    </w:p>
    <w:p w14:paraId="23820D1F" w14:textId="77777777" w:rsidR="00EA0009" w:rsidRDefault="00EA0009" w:rsidP="00EA000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31415819</w:t>
      </w:r>
    </w:p>
    <w:p w14:paraId="4F3E1A5B" w14:textId="77777777" w:rsidR="00EA0009" w:rsidRDefault="00A21800" w:rsidP="00EA000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9" w:history="1">
        <w:r w:rsidR="00EA0009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C85E276" w14:textId="77777777" w:rsidR="00EA0009" w:rsidRDefault="00EA0009" w:rsidP="00EA000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31349063</w:t>
      </w:r>
    </w:p>
    <w:p w14:paraId="28DE09B2" w14:textId="13849470" w:rsidR="009D4B55" w:rsidRDefault="009D4B55"/>
    <w:p w14:paraId="3EA0089C" w14:textId="10E9BEF2" w:rsidR="00E73F86" w:rsidRDefault="00EA0009" w:rsidP="00E73F8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E73F86" w:rsidRPr="00E73F8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0" w:history="1">
        <w:r w:rsidR="00E73F86">
          <w:rPr>
            <w:rFonts w:ascii="Arial" w:hAnsi="Arial" w:cs="Arial"/>
            <w:color w:val="50167C"/>
            <w:sz w:val="28"/>
            <w:szCs w:val="28"/>
            <w:u w:val="single" w:color="50167C"/>
          </w:rPr>
          <w:t>Catheter ablation of supraventricular tachycardia after tricuspid valve surgery in patients with congenital heart disease: A multicenter comparative study.</w:t>
        </w:r>
      </w:hyperlink>
    </w:p>
    <w:p w14:paraId="1C7716D3" w14:textId="77777777" w:rsidR="00E73F86" w:rsidRDefault="00E73F86" w:rsidP="00E73F8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Moore JP,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Gallotti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Chiriac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McLeod CJ, Stephenson EA,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Maghrabi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Fish FA,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Kilinc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OU, Bradley D, Krause U, Balaji S, Shannon KM.</w:t>
      </w:r>
    </w:p>
    <w:p w14:paraId="1FB36170" w14:textId="77777777" w:rsidR="00E73F86" w:rsidRDefault="00E73F86" w:rsidP="00E73F8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Rhythm. 2020 Jan;17(1):58-65. doi: 10.1016/j.hrthm.2019.07.020. Epub 2019 Jul 23.</w:t>
      </w:r>
    </w:p>
    <w:p w14:paraId="3FADD5C9" w14:textId="77777777" w:rsidR="00E73F86" w:rsidRDefault="00E73F86" w:rsidP="00E73F8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31349063</w:t>
      </w:r>
    </w:p>
    <w:p w14:paraId="0AEF6088" w14:textId="77777777" w:rsidR="00E73F86" w:rsidRDefault="00A21800" w:rsidP="00E73F8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1" w:history="1">
        <w:r w:rsidR="00E73F86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C56F316" w14:textId="77777777" w:rsidR="00E73F86" w:rsidRDefault="00E73F86" w:rsidP="00E73F8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31278424</w:t>
      </w:r>
    </w:p>
    <w:p w14:paraId="603F3B37" w14:textId="724F0F25" w:rsidR="00EA0009" w:rsidRDefault="00EA0009"/>
    <w:p w14:paraId="7A1CA936" w14:textId="48E59AC3" w:rsidR="00E326E6" w:rsidRDefault="00E73F86" w:rsidP="00E326E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14.</w:t>
      </w:r>
      <w:r w:rsidR="00E326E6" w:rsidRPr="00E326E6">
        <w:t xml:space="preserve"> </w:t>
      </w:r>
      <w:hyperlink r:id="rId32" w:history="1">
        <w:r w:rsidR="00E326E6">
          <w:rPr>
            <w:rFonts w:ascii="Arial" w:hAnsi="Arial" w:cs="Arial"/>
            <w:color w:val="50167C"/>
            <w:sz w:val="28"/>
            <w:szCs w:val="28"/>
            <w:u w:val="single" w:color="50167C"/>
          </w:rPr>
          <w:t>Sudden Cardiac Deaths in Adults with Congenital Heart Disease with Structural Abnormalities: A Retrospective Review of Cases in the Cook County Medical Examiner's Office.</w:t>
        </w:r>
      </w:hyperlink>
    </w:p>
    <w:p w14:paraId="38947DCB" w14:textId="77777777" w:rsidR="00E326E6" w:rsidRDefault="00E326E6" w:rsidP="00E326E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Gitto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Serinelli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Arunkumar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White SM.</w:t>
      </w:r>
    </w:p>
    <w:p w14:paraId="33AAB448" w14:textId="77777777" w:rsidR="00E326E6" w:rsidRDefault="00E326E6" w:rsidP="00E326E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Forensic Sci. 2020 Jan;65(1):117-127. doi: 10.1111/1556-4029.14165. Epub 2019 Aug 12.</w:t>
      </w:r>
    </w:p>
    <w:p w14:paraId="36D2F856" w14:textId="77777777" w:rsidR="00E326E6" w:rsidRDefault="00E326E6" w:rsidP="00E326E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31404479</w:t>
      </w:r>
    </w:p>
    <w:p w14:paraId="568DCE56" w14:textId="77777777" w:rsidR="00E326E6" w:rsidRDefault="00E326E6" w:rsidP="00E326E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931A3F1" w14:textId="77777777" w:rsidR="00E326E6" w:rsidRDefault="00E326E6" w:rsidP="00E326E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29614915</w:t>
      </w:r>
    </w:p>
    <w:p w14:paraId="5E04F859" w14:textId="2B6F00A2" w:rsidR="00E73F86" w:rsidRDefault="00E73F86"/>
    <w:p w14:paraId="391F6648" w14:textId="03EF9441" w:rsidR="002E79B4" w:rsidRDefault="00E326E6" w:rsidP="002E79B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15.</w:t>
      </w:r>
      <w:r w:rsidR="002E79B4" w:rsidRPr="002E79B4">
        <w:t xml:space="preserve"> </w:t>
      </w:r>
      <w:hyperlink r:id="rId34" w:history="1">
        <w:r w:rsidR="002E79B4">
          <w:rPr>
            <w:rFonts w:ascii="Arial" w:hAnsi="Arial" w:cs="Arial"/>
            <w:color w:val="50167C"/>
            <w:sz w:val="28"/>
            <w:szCs w:val="28"/>
            <w:u w:val="single" w:color="50167C"/>
          </w:rPr>
          <w:t>Placement of Reveal LINQ Device in the Left Anterior Axillary Position.</w:t>
        </w:r>
      </w:hyperlink>
    </w:p>
    <w:p w14:paraId="04A3AF3A" w14:textId="77777777" w:rsidR="002E79B4" w:rsidRDefault="002E79B4" w:rsidP="002E79B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Anderson H, Dearani J, Qureshi MY, Holst K, O'Leary P, Cannon B, Wackel P.</w:t>
      </w:r>
    </w:p>
    <w:p w14:paraId="1685FA19" w14:textId="77777777" w:rsidR="002E79B4" w:rsidRDefault="002E79B4" w:rsidP="002E79B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Jan;41(1):181-185. doi: 10.1007/s00246-019-02242-9. Epub 2019 Nov 19.</w:t>
      </w:r>
    </w:p>
    <w:p w14:paraId="2CD84323" w14:textId="77777777" w:rsidR="002E79B4" w:rsidRDefault="002E79B4" w:rsidP="002E79B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31745583</w:t>
      </w:r>
    </w:p>
    <w:p w14:paraId="7F945613" w14:textId="77777777" w:rsidR="002E79B4" w:rsidRDefault="002E79B4" w:rsidP="002E79B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8B7183A" w14:textId="77777777" w:rsidR="002E79B4" w:rsidRDefault="002E79B4" w:rsidP="002E79B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31729543</w:t>
      </w:r>
    </w:p>
    <w:p w14:paraId="5C781FDD" w14:textId="19172DD3" w:rsidR="00E326E6" w:rsidRDefault="00E326E6"/>
    <w:p w14:paraId="755874A2" w14:textId="56B801A8" w:rsidR="00B45B83" w:rsidRDefault="002E79B4" w:rsidP="00B45B8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B45B83" w:rsidRPr="00B45B83">
        <w:t xml:space="preserve"> </w:t>
      </w:r>
      <w:hyperlink r:id="rId36" w:history="1">
        <w:r w:rsidR="00B45B8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An International, Multicentered, </w:t>
        </w:r>
        <w:proofErr w:type="spellStart"/>
        <w:r w:rsidR="00B45B83">
          <w:rPr>
            <w:rFonts w:ascii="Arial" w:hAnsi="Arial" w:cs="Arial"/>
            <w:color w:val="50167C"/>
            <w:sz w:val="28"/>
            <w:szCs w:val="28"/>
            <w:u w:val="single" w:color="50167C"/>
          </w:rPr>
          <w:t>EvidenceBased</w:t>
        </w:r>
        <w:proofErr w:type="spellEnd"/>
        <w:r w:rsidR="00B45B8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Reappraisal of Genes Reported to Cause Congenital Long QT Syndrome.</w:t>
        </w:r>
      </w:hyperlink>
    </w:p>
    <w:p w14:paraId="5D7F5792" w14:textId="77777777" w:rsidR="00B45B83" w:rsidRDefault="00B45B83" w:rsidP="00B45B8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Adler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Novelli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Amin AS,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Abiusi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Care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Nannenberg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Feilotter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Amenta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Mazza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Bikker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Sturm AC, Garcia J, Ackerman MJ, Hershberger RE, Perez MV,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Zareba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Ware JS, Wilde AAM,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Gollob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MH.</w:t>
      </w:r>
    </w:p>
    <w:p w14:paraId="794F6B74" w14:textId="77777777" w:rsidR="00B45B83" w:rsidRDefault="00B45B83" w:rsidP="00B45B8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Circulation. 2020 Jan 27. doi: 10.1161/CIRCULATIONAHA.119.043132. [Epub ahead of print] No abstract available.</w:t>
      </w:r>
    </w:p>
    <w:p w14:paraId="76DA4529" w14:textId="77777777" w:rsidR="00B45B83" w:rsidRDefault="00B45B83" w:rsidP="00B45B8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31983240</w:t>
      </w:r>
    </w:p>
    <w:p w14:paraId="2E9C3832" w14:textId="77777777" w:rsidR="00B45B83" w:rsidRDefault="00B45B83" w:rsidP="00B45B8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24AB35" w14:textId="77777777" w:rsidR="00B45B83" w:rsidRDefault="00B45B83" w:rsidP="00B45B8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31988139</w:t>
      </w:r>
    </w:p>
    <w:p w14:paraId="2945B193" w14:textId="6C2466A4" w:rsidR="002E79B4" w:rsidRDefault="002E79B4"/>
    <w:p w14:paraId="6A8478B6" w14:textId="44E1C852" w:rsidR="00E75F39" w:rsidRDefault="00B45B83" w:rsidP="00E75F3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E75F39" w:rsidRPr="00E75F39">
        <w:t xml:space="preserve"> </w:t>
      </w:r>
      <w:hyperlink r:id="rId38" w:history="1">
        <w:r w:rsidR="00E75F39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exploratory assessment of pediatric patient and parent needs after implantable cardioverter defibrillator implant.</w:t>
        </w:r>
      </w:hyperlink>
    </w:p>
    <w:p w14:paraId="7717D3AD" w14:textId="77777777" w:rsidR="00E75F39" w:rsidRDefault="00E75F39" w:rsidP="00E75F3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Schneider LM, Wong JJ,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Hanisch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Shaw RJ, Sears SF,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Motonaga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Ceresnak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SR, Hood KK, Dubin AM.</w:t>
      </w:r>
    </w:p>
    <w:p w14:paraId="682093D3" w14:textId="77777777" w:rsidR="00E75F39" w:rsidRDefault="00E75F39" w:rsidP="00E75F3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Pacing Clin Electrophysiol. 2020 Jan 23. doi: 10.1111/pace.13876. [Epub ahead of print]</w:t>
      </w:r>
    </w:p>
    <w:p w14:paraId="44D3E8C8" w14:textId="77777777" w:rsidR="00E75F39" w:rsidRDefault="00E75F39" w:rsidP="00E75F3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31971265</w:t>
      </w:r>
    </w:p>
    <w:p w14:paraId="10962669" w14:textId="77777777" w:rsidR="00E75F39" w:rsidRDefault="00E75F39" w:rsidP="00E75F3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B4C573E" w14:textId="77777777" w:rsidR="00E75F39" w:rsidRDefault="00E75F39" w:rsidP="00E75F3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31974717</w:t>
      </w:r>
    </w:p>
    <w:p w14:paraId="4B828EE6" w14:textId="24CECD0E" w:rsidR="00B45B83" w:rsidRDefault="00B45B83"/>
    <w:p w14:paraId="25312D44" w14:textId="0DBAD48B" w:rsidR="006628C6" w:rsidRDefault="00E75F39" w:rsidP="006628C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6628C6" w:rsidRPr="006628C6">
        <w:t xml:space="preserve"> </w:t>
      </w:r>
      <w:hyperlink r:id="rId40" w:history="1">
        <w:r w:rsidR="006628C6">
          <w:rPr>
            <w:rFonts w:ascii="Arial" w:hAnsi="Arial" w:cs="Arial"/>
            <w:color w:val="50167C"/>
            <w:sz w:val="28"/>
            <w:szCs w:val="28"/>
            <w:u w:val="single" w:color="50167C"/>
          </w:rPr>
          <w:t>Non-invasive Risk Stratification in Pediatric Ventricular Pre-excitation.</w:t>
        </w:r>
      </w:hyperlink>
    </w:p>
    <w:p w14:paraId="6AA24DF6" w14:textId="77777777" w:rsidR="006628C6" w:rsidRDefault="006628C6" w:rsidP="006628C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Khaznadar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Chandler SF,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Chaouki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AS, Tsao S, Webster G.</w:t>
      </w:r>
    </w:p>
    <w:p w14:paraId="6F95C269" w14:textId="77777777" w:rsidR="006628C6" w:rsidRDefault="006628C6" w:rsidP="006628C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23. doi: 10.1007/s00246-020-02285-3. [Epub ahead of print]</w:t>
      </w:r>
    </w:p>
    <w:p w14:paraId="5F50337F" w14:textId="77777777" w:rsidR="006628C6" w:rsidRDefault="006628C6" w:rsidP="006628C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31974716</w:t>
      </w:r>
    </w:p>
    <w:p w14:paraId="22D48AFF" w14:textId="77777777" w:rsidR="006628C6" w:rsidRDefault="006628C6" w:rsidP="006628C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EE515C7" w14:textId="77777777" w:rsidR="006628C6" w:rsidRDefault="006628C6" w:rsidP="006628C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31971070</w:t>
      </w:r>
    </w:p>
    <w:p w14:paraId="2C9D4EB4" w14:textId="53788A53" w:rsidR="00E75F39" w:rsidRDefault="00E75F39"/>
    <w:p w14:paraId="1007A093" w14:textId="260FDFA9" w:rsidR="00677EF0" w:rsidRDefault="006628C6" w:rsidP="00677EF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19.</w:t>
      </w:r>
      <w:r w:rsidR="00677EF0" w:rsidRPr="00677EF0">
        <w:t xml:space="preserve"> </w:t>
      </w:r>
      <w:hyperlink r:id="rId42" w:history="1">
        <w:r w:rsidR="00677EF0">
          <w:rPr>
            <w:rFonts w:ascii="Arial" w:hAnsi="Arial" w:cs="Arial"/>
            <w:color w:val="50167C"/>
            <w:sz w:val="28"/>
            <w:szCs w:val="28"/>
            <w:u w:val="single" w:color="50167C"/>
          </w:rPr>
          <w:t>Pacing in Patients with Congenital Heart Disease: When Is It Helpful and When Is It Harmful?</w:t>
        </w:r>
      </w:hyperlink>
    </w:p>
    <w:p w14:paraId="0FA7CEF8" w14:textId="77777777" w:rsidR="00677EF0" w:rsidRDefault="00677EF0" w:rsidP="00677EF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Weiland MD, Spector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Idriss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SF.</w:t>
      </w:r>
    </w:p>
    <w:p w14:paraId="33BBAFF9" w14:textId="77777777" w:rsidR="00677EF0" w:rsidRDefault="00677EF0" w:rsidP="00677EF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Cardiol Rep. 2020 Jan 16;22(1):5. doi: 10.1007/s11886-020-1253-2. Review.</w:t>
      </w:r>
    </w:p>
    <w:p w14:paraId="425ABFEB" w14:textId="77777777" w:rsidR="00677EF0" w:rsidRDefault="00677EF0" w:rsidP="00677EF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31950297</w:t>
      </w:r>
    </w:p>
    <w:p w14:paraId="2E8179C2" w14:textId="77777777" w:rsidR="00677EF0" w:rsidRDefault="00677EF0" w:rsidP="00677EF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828C3B8" w14:textId="77777777" w:rsidR="00677EF0" w:rsidRDefault="00677EF0" w:rsidP="00677EF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31945228</w:t>
      </w:r>
    </w:p>
    <w:p w14:paraId="525F63F9" w14:textId="4A042A17" w:rsidR="006628C6" w:rsidRDefault="006628C6"/>
    <w:p w14:paraId="776BE7CA" w14:textId="159D8144" w:rsidR="00656F50" w:rsidRDefault="00677EF0" w:rsidP="00656F5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20.</w:t>
      </w:r>
      <w:r w:rsidR="00656F50" w:rsidRPr="00656F50">
        <w:t xml:space="preserve"> </w:t>
      </w:r>
      <w:hyperlink r:id="rId44" w:history="1">
        <w:r w:rsidR="00656F50">
          <w:rPr>
            <w:rFonts w:ascii="Arial" w:hAnsi="Arial" w:cs="Arial"/>
            <w:color w:val="50167C"/>
            <w:sz w:val="28"/>
            <w:szCs w:val="28"/>
            <w:u w:val="single" w:color="50167C"/>
          </w:rPr>
          <w:t>Lidocaine versus amiodarone for pediatric in-hospital cardiac arrest: An observational study.</w:t>
        </w:r>
      </w:hyperlink>
    </w:p>
    <w:p w14:paraId="01A8322A" w14:textId="77777777" w:rsidR="00656F50" w:rsidRDefault="00656F50" w:rsidP="00656F5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Holmberg MJ, Ross CE, Atkins DL, Valdes SO,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Donnino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MW, Andersen LW; American Heart Association’s for the AHA’s Get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With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Guidelines®-Resuscitation Pediatric Research Task Force.</w:t>
      </w:r>
    </w:p>
    <w:p w14:paraId="2C991973" w14:textId="77777777" w:rsidR="00656F50" w:rsidRDefault="00656F50" w:rsidP="00656F5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Resuscitation. 2020 Jan 16. pii: S0300-9572(20)30013-7. doi: 10.1016/j.resuscitation.2019.12.033. [Epub ahead of print]</w:t>
      </w:r>
    </w:p>
    <w:p w14:paraId="0872205B" w14:textId="77777777" w:rsidR="00656F50" w:rsidRDefault="00656F50" w:rsidP="00656F5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31954741</w:t>
      </w:r>
    </w:p>
    <w:p w14:paraId="1D4FFE4B" w14:textId="77777777" w:rsidR="00656F50" w:rsidRDefault="00656F50" w:rsidP="00656F5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0DB3A0F" w14:textId="77777777" w:rsidR="00656F50" w:rsidRDefault="00656F50" w:rsidP="00656F5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31945242</w:t>
      </w:r>
    </w:p>
    <w:p w14:paraId="1CCF8A13" w14:textId="5674C63C" w:rsidR="00677EF0" w:rsidRDefault="00677EF0"/>
    <w:p w14:paraId="345B8541" w14:textId="2D55F4C7" w:rsidR="008F3A68" w:rsidRDefault="00656F50" w:rsidP="008F3A6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21.</w:t>
      </w:r>
      <w:r w:rsidR="008F3A68" w:rsidRPr="008F3A68">
        <w:t xml:space="preserve"> </w:t>
      </w:r>
      <w:hyperlink r:id="rId46" w:history="1">
        <w:r w:rsidR="008F3A68">
          <w:rPr>
            <w:rFonts w:ascii="Arial" w:hAnsi="Arial" w:cs="Arial"/>
            <w:color w:val="50167C"/>
            <w:sz w:val="28"/>
            <w:szCs w:val="28"/>
            <w:u w:val="single" w:color="50167C"/>
          </w:rPr>
          <w:t>A proposed approach to the asymptomatic pediatric patient with Wolff-Parkinson-White pattern.</w:t>
        </w:r>
      </w:hyperlink>
    </w:p>
    <w:p w14:paraId="3613E528" w14:textId="77777777" w:rsidR="008F3A68" w:rsidRDefault="008F3A68" w:rsidP="008F3A6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Chubb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Ceresnak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SR.</w:t>
      </w:r>
    </w:p>
    <w:p w14:paraId="344B0181" w14:textId="77777777" w:rsidR="008F3A68" w:rsidRDefault="008F3A68" w:rsidP="008F3A6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HeartRhythm</w:t>
      </w:r>
      <w:proofErr w:type="spellEnd"/>
      <w:r>
        <w:rPr>
          <w:rFonts w:ascii="Arial" w:hAnsi="Arial" w:cs="Arial"/>
          <w:color w:val="000000"/>
        </w:rPr>
        <w:t xml:space="preserve"> Case Rep. 2020 Jan 15;6(1):2-7. doi: 10.1016/j.hrcr.2019.09.003. </w:t>
      </w:r>
      <w:proofErr w:type="spellStart"/>
      <w:r>
        <w:rPr>
          <w:rFonts w:ascii="Arial" w:hAnsi="Arial" w:cs="Arial"/>
          <w:color w:val="000000"/>
        </w:rPr>
        <w:t>eCollection</w:t>
      </w:r>
      <w:proofErr w:type="spellEnd"/>
      <w:r>
        <w:rPr>
          <w:rFonts w:ascii="Arial" w:hAnsi="Arial" w:cs="Arial"/>
          <w:color w:val="000000"/>
        </w:rPr>
        <w:t xml:space="preserve"> 2020 Jan. No abstract available.</w:t>
      </w:r>
    </w:p>
    <w:p w14:paraId="3C8580C3" w14:textId="77777777" w:rsidR="008F3A68" w:rsidRDefault="008F3A68" w:rsidP="008F3A6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31956492 </w:t>
      </w:r>
      <w:hyperlink r:id="rId4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8A99CF1" w14:textId="77777777" w:rsidR="008F3A68" w:rsidRDefault="008F3A68" w:rsidP="008F3A6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DF6BD2A" w14:textId="77777777" w:rsidR="008F3A68" w:rsidRDefault="008F3A68" w:rsidP="008F3A6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31980272</w:t>
      </w:r>
    </w:p>
    <w:p w14:paraId="58E5DAA7" w14:textId="559C524E" w:rsidR="00656F50" w:rsidRDefault="00656F50"/>
    <w:p w14:paraId="7EBDA0B6" w14:textId="4F0BC379" w:rsidR="00465393" w:rsidRDefault="008F3A68" w:rsidP="0046539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="00465393" w:rsidRPr="00465393">
        <w:t xml:space="preserve"> </w:t>
      </w:r>
      <w:hyperlink r:id="rId49" w:history="1">
        <w:r w:rsidR="00465393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Prevalence, predictors and complications with defibrillation threshold testing in pediatric patients: Results from the NCDR.</w:t>
        </w:r>
      </w:hyperlink>
    </w:p>
    <w:p w14:paraId="4BCB5409" w14:textId="77777777" w:rsidR="00465393" w:rsidRDefault="00465393" w:rsidP="0046539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Prutkin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JM, Wang Y, Escudero CA, Stephenson EA, Minges KE, Curtis JP, Hsu JC.</w:t>
      </w:r>
    </w:p>
    <w:p w14:paraId="5263C917" w14:textId="77777777" w:rsidR="00465393" w:rsidRDefault="00465393" w:rsidP="0046539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Jan 15. pii: S0167-5273(19)35105-8. doi: 10.1016/j.ijcard.2020.01.027. [Epub ahead of print]</w:t>
      </w:r>
    </w:p>
    <w:p w14:paraId="59265FCE" w14:textId="77777777" w:rsidR="00465393" w:rsidRDefault="00465393" w:rsidP="0046539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31980272</w:t>
      </w:r>
    </w:p>
    <w:p w14:paraId="3036439E" w14:textId="77777777" w:rsidR="00465393" w:rsidRDefault="00465393" w:rsidP="0046539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CCCDFD0" w14:textId="77777777" w:rsidR="00465393" w:rsidRDefault="00465393" w:rsidP="0046539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31405586</w:t>
      </w:r>
    </w:p>
    <w:p w14:paraId="690E5645" w14:textId="1156CF0E" w:rsidR="008F3A68" w:rsidRDefault="008F3A68"/>
    <w:p w14:paraId="3DEF5903" w14:textId="076121A2" w:rsidR="000B5247" w:rsidRDefault="00465393" w:rsidP="000B52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23.</w:t>
      </w:r>
      <w:r w:rsidR="000B5247" w:rsidRPr="000B5247">
        <w:t xml:space="preserve"> </w:t>
      </w:r>
      <w:hyperlink r:id="rId51" w:history="1">
        <w:r w:rsidR="000B524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P wave dispersion, </w:t>
        </w:r>
        <w:proofErr w:type="spellStart"/>
        <w:r w:rsidR="000B5247">
          <w:rPr>
            <w:rFonts w:ascii="Arial" w:hAnsi="Arial" w:cs="Arial"/>
            <w:color w:val="50167C"/>
            <w:sz w:val="28"/>
            <w:szCs w:val="28"/>
            <w:u w:val="single" w:color="50167C"/>
          </w:rPr>
          <w:t>Tpeak</w:t>
        </w:r>
        <w:proofErr w:type="spellEnd"/>
        <w:r w:rsidR="000B524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-Tend interval, and </w:t>
        </w:r>
        <w:proofErr w:type="spellStart"/>
        <w:r w:rsidR="000B5247">
          <w:rPr>
            <w:rFonts w:ascii="Arial" w:hAnsi="Arial" w:cs="Arial"/>
            <w:color w:val="50167C"/>
            <w:sz w:val="28"/>
            <w:szCs w:val="28"/>
            <w:u w:val="single" w:color="50167C"/>
          </w:rPr>
          <w:t>Tp</w:t>
        </w:r>
        <w:proofErr w:type="spellEnd"/>
        <w:r w:rsidR="000B5247">
          <w:rPr>
            <w:rFonts w:ascii="Arial" w:hAnsi="Arial" w:cs="Arial"/>
            <w:color w:val="50167C"/>
            <w:sz w:val="28"/>
            <w:szCs w:val="28"/>
            <w:u w:val="single" w:color="50167C"/>
          </w:rPr>
          <w:t>-e/QT ratio in children with psoriasis.</w:t>
        </w:r>
      </w:hyperlink>
    </w:p>
    <w:p w14:paraId="223696D7" w14:textId="77777777" w:rsidR="000B5247" w:rsidRDefault="000B5247" w:rsidP="000B52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Çetin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Yavuz İH,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Gümüştaş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Yavuz GÖ.</w:t>
      </w:r>
    </w:p>
    <w:p w14:paraId="23458C46" w14:textId="77777777" w:rsidR="000B5247" w:rsidRDefault="000B5247" w:rsidP="000B524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Jan 8:1-5. doi: 10.1017/S1047951119002968. [Epub ahead of print]</w:t>
      </w:r>
    </w:p>
    <w:p w14:paraId="3E232EEC" w14:textId="77777777" w:rsidR="000B5247" w:rsidRDefault="000B5247" w:rsidP="000B52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31910927</w:t>
      </w:r>
    </w:p>
    <w:p w14:paraId="66CBF73D" w14:textId="77777777" w:rsidR="000B5247" w:rsidRDefault="000B5247" w:rsidP="000B52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9D8C164" w14:textId="77777777" w:rsidR="000B5247" w:rsidRDefault="000B5247" w:rsidP="000B524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31910925</w:t>
      </w:r>
    </w:p>
    <w:p w14:paraId="02676BDD" w14:textId="3453EF50" w:rsidR="000B5247" w:rsidRDefault="000B5247"/>
    <w:p w14:paraId="7C49530A" w14:textId="1CC0ED1F" w:rsidR="00E42F88" w:rsidRDefault="000B5247" w:rsidP="00E42F8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="00E42F88" w:rsidRPr="00E42F88">
        <w:t xml:space="preserve"> </w:t>
      </w:r>
      <w:hyperlink r:id="rId53" w:history="1">
        <w:r w:rsidR="00E42F88">
          <w:rPr>
            <w:rFonts w:ascii="Arial" w:hAnsi="Arial" w:cs="Arial"/>
            <w:color w:val="50167C"/>
            <w:sz w:val="28"/>
            <w:szCs w:val="28"/>
            <w:u w:val="single" w:color="50167C"/>
          </w:rPr>
          <w:t>Effects of maternal sleep position on fetal and maternal heart rate patterns using overnight home fetal ECG recordings.</w:t>
        </w:r>
      </w:hyperlink>
    </w:p>
    <w:p w14:paraId="2403A3EA" w14:textId="77777777" w:rsidR="00E42F88" w:rsidRDefault="00E42F88" w:rsidP="00E42F8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Lucchini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Wapner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RJ, Chia-Ling NC, Torres C, Yang J, Williams IA, Fifer WP.</w:t>
      </w:r>
    </w:p>
    <w:p w14:paraId="3AB41675" w14:textId="77777777" w:rsidR="00E42F88" w:rsidRDefault="00E42F88" w:rsidP="00E42F8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Gynaecol Obstet. 2020 Jan 8. doi: 10.1002/ijgo.13096. [Epub ahead of print]</w:t>
      </w:r>
    </w:p>
    <w:p w14:paraId="29CE672A" w14:textId="77777777" w:rsidR="00E42F88" w:rsidRDefault="00E42F88" w:rsidP="00E42F8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31912893</w:t>
      </w:r>
    </w:p>
    <w:p w14:paraId="6E5875DF" w14:textId="77777777" w:rsidR="00E42F88" w:rsidRDefault="00E42F88" w:rsidP="00E42F8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2AECE04" w14:textId="77777777" w:rsidR="00E42F88" w:rsidRDefault="00E42F88" w:rsidP="00E42F8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31913406</w:t>
      </w:r>
    </w:p>
    <w:p w14:paraId="13109107" w14:textId="30558EF6" w:rsidR="000B5247" w:rsidRDefault="000B5247"/>
    <w:p w14:paraId="7C948EC6" w14:textId="047C6746" w:rsidR="006C76FB" w:rsidRDefault="00E42F88" w:rsidP="006C76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="006C76FB" w:rsidRPr="006C76FB">
        <w:t xml:space="preserve"> </w:t>
      </w:r>
      <w:hyperlink r:id="rId55" w:history="1">
        <w:r w:rsidR="006C76FB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Improving long QT syndrome diagnosis by a polynomial-based T-wave morphology characterization.</w:t>
        </w:r>
      </w:hyperlink>
    </w:p>
    <w:p w14:paraId="6A36456D" w14:textId="77777777" w:rsidR="006C76FB" w:rsidRDefault="006C76FB" w:rsidP="006C76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Hermans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BJM, Bennis FC,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Vink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Koopsen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Lyon A, Wilde AAM,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Nuyens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Robyns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Pison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Postema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PG, Delhaas T.</w:t>
      </w:r>
    </w:p>
    <w:p w14:paraId="3F125E69" w14:textId="77777777" w:rsidR="006C76FB" w:rsidRDefault="006C76FB" w:rsidP="006C76F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Heart Rhythm. 2020 Jan 7. pii: S1547-5271(20)30001-1. doi: 10.1016/j.hrthm.2019.12.020. [Epub ahead of print]</w:t>
      </w:r>
    </w:p>
    <w:p w14:paraId="3EBCA6A1" w14:textId="77777777" w:rsidR="006C76FB" w:rsidRDefault="006C76FB" w:rsidP="006C76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31917370</w:t>
      </w:r>
    </w:p>
    <w:p w14:paraId="66514913" w14:textId="77777777" w:rsidR="006C76FB" w:rsidRDefault="006C76FB" w:rsidP="006C76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76D4EE5" w14:textId="77777777" w:rsidR="006C76FB" w:rsidRDefault="006C76FB" w:rsidP="006C76F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31902322</w:t>
      </w:r>
    </w:p>
    <w:p w14:paraId="5D5A3EE5" w14:textId="339290F8" w:rsidR="00E42F88" w:rsidRDefault="00E42F88"/>
    <w:p w14:paraId="5FC33060" w14:textId="59F4D694" w:rsidR="00227776" w:rsidRDefault="006C76FB" w:rsidP="0022777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26.</w:t>
      </w:r>
      <w:r w:rsidR="00227776" w:rsidRPr="00227776">
        <w:t xml:space="preserve"> </w:t>
      </w:r>
      <w:hyperlink r:id="rId57" w:history="1">
        <w:r w:rsidR="00227776">
          <w:rPr>
            <w:rFonts w:ascii="Arial" w:hAnsi="Arial" w:cs="Arial"/>
            <w:color w:val="50167C"/>
            <w:sz w:val="28"/>
            <w:szCs w:val="28"/>
            <w:u w:val="single" w:color="50167C"/>
          </w:rPr>
          <w:t>Incidence of supraventricular tachycardia after inhaled short-acting beta agonist treatment in children.</w:t>
        </w:r>
      </w:hyperlink>
    </w:p>
    <w:p w14:paraId="5E23ACF0" w14:textId="77777777" w:rsidR="00227776" w:rsidRDefault="00227776" w:rsidP="0022777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Woodward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Mundorff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Weng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Gamboa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DG, Johnson MD.</w:t>
      </w:r>
    </w:p>
    <w:p w14:paraId="19AE59C4" w14:textId="77777777" w:rsidR="00227776" w:rsidRDefault="00227776" w:rsidP="0022777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Asthma. 2020 Jan 6:1-10. doi: 10.1080/02770903.2019.1709867. [Epub ahead of print]</w:t>
      </w:r>
    </w:p>
    <w:p w14:paraId="50B6813B" w14:textId="77777777" w:rsidR="00227776" w:rsidRDefault="00227776" w:rsidP="0022777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31902263</w:t>
      </w:r>
    </w:p>
    <w:p w14:paraId="048883C9" w14:textId="77777777" w:rsidR="00227776" w:rsidRDefault="00227776" w:rsidP="0022777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4347736" w14:textId="77777777" w:rsidR="00227776" w:rsidRDefault="00227776" w:rsidP="0022777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31906753</w:t>
      </w:r>
    </w:p>
    <w:p w14:paraId="18D037D6" w14:textId="20D8D830" w:rsidR="006C76FB" w:rsidRDefault="006C76FB"/>
    <w:p w14:paraId="739E0176" w14:textId="408866FB" w:rsidR="006A7FE7" w:rsidRDefault="00227776" w:rsidP="006A7FE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27.</w:t>
      </w:r>
      <w:r w:rsidR="006A7FE7" w:rsidRPr="006A7FE7">
        <w:t xml:space="preserve"> </w:t>
      </w:r>
      <w:hyperlink r:id="rId59" w:history="1">
        <w:r w:rsidR="006A7FE7">
          <w:rPr>
            <w:rFonts w:ascii="Arial" w:hAnsi="Arial" w:cs="Arial"/>
            <w:color w:val="50167C"/>
            <w:sz w:val="28"/>
            <w:szCs w:val="28"/>
            <w:u w:val="single" w:color="50167C"/>
          </w:rPr>
          <w:t>Catheter ablation of supraventricular tachycardia after tricuspid valve surgery in patients with congenital heart disease: A multicenter comparative study.</w:t>
        </w:r>
      </w:hyperlink>
    </w:p>
    <w:p w14:paraId="0FAB139A" w14:textId="77777777" w:rsidR="006A7FE7" w:rsidRDefault="006A7FE7" w:rsidP="006A7FE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Moore JP,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Gallotti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Chiriac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McLeod CJ, Stephenson EA,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Maghrabi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Fish FA,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Kilinc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OU, Bradley D, Krause U, Balaji S, Shannon KM.</w:t>
      </w:r>
    </w:p>
    <w:p w14:paraId="311BC341" w14:textId="77777777" w:rsidR="006A7FE7" w:rsidRDefault="006A7FE7" w:rsidP="006A7FE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 Rhythm. 2020 Jan;17(1):58-65. doi: 10.1016/j.hrthm.2019.07.020. Epub 2019 Jul 23.</w:t>
      </w:r>
    </w:p>
    <w:p w14:paraId="111E52F5" w14:textId="77777777" w:rsidR="006A7FE7" w:rsidRDefault="006A7FE7" w:rsidP="006A7FE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31349063</w:t>
      </w:r>
    </w:p>
    <w:p w14:paraId="53613946" w14:textId="77777777" w:rsidR="006A7FE7" w:rsidRDefault="006A7FE7" w:rsidP="006A7FE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3DF1C14" w14:textId="77777777" w:rsidR="006A7FE7" w:rsidRDefault="006A7FE7" w:rsidP="006A7FE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31229680</w:t>
      </w:r>
    </w:p>
    <w:p w14:paraId="39EA7CE9" w14:textId="4BE37BBB" w:rsidR="00227776" w:rsidRDefault="00227776"/>
    <w:p w14:paraId="6B80EA68" w14:textId="0BA453A1" w:rsidR="00AF14DB" w:rsidRDefault="006A7FE7" w:rsidP="00AF14D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28.</w:t>
      </w:r>
      <w:r w:rsidR="00AF14DB" w:rsidRPr="00AF14DB">
        <w:t xml:space="preserve"> </w:t>
      </w:r>
      <w:hyperlink r:id="rId61" w:history="1">
        <w:r w:rsidR="00AF14DB">
          <w:rPr>
            <w:rFonts w:ascii="Arial" w:hAnsi="Arial" w:cs="Arial"/>
            <w:color w:val="50167C"/>
            <w:sz w:val="28"/>
            <w:szCs w:val="28"/>
            <w:u w:val="single" w:color="50167C"/>
          </w:rPr>
          <w:t>Genetic testing and cascade screening in pediatric long QT syndrome and hypertrophic cardiomyopathy.</w:t>
        </w:r>
      </w:hyperlink>
    </w:p>
    <w:p w14:paraId="4BAD90A4" w14:textId="77777777" w:rsidR="00AF14DB" w:rsidRDefault="00AF14DB" w:rsidP="00AF14D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Knight LM, Miller E, Kovach J, Arscott P, von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Alvensleben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JC, Bradley D, Valdes SO, Ware SM, Meyers L, Travers CD, Campbell RM, Etheridge SP.</w:t>
      </w:r>
    </w:p>
    <w:p w14:paraId="5C92BCF7" w14:textId="77777777" w:rsidR="00AF14DB" w:rsidRDefault="00AF14DB" w:rsidP="00AF14D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 Rhythm. 2020 Jan;17(1):106-112. doi: 10.1016/j.hrthm.2019.06.015. Epub 2019 Jun 20.</w:t>
      </w:r>
    </w:p>
    <w:p w14:paraId="04684453" w14:textId="77777777" w:rsidR="00AF14DB" w:rsidRDefault="00AF14DB" w:rsidP="00AF14D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31229680</w:t>
      </w:r>
    </w:p>
    <w:p w14:paraId="2F11C98B" w14:textId="77777777" w:rsidR="00AF14DB" w:rsidRDefault="00AF14DB" w:rsidP="00AF14D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86DA579" w14:textId="77777777" w:rsidR="00AF14DB" w:rsidRDefault="00AF14DB" w:rsidP="00AF14D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31169929</w:t>
      </w:r>
    </w:p>
    <w:p w14:paraId="710E98E3" w14:textId="3A28F6C5" w:rsidR="006A7FE7" w:rsidRDefault="006A7FE7"/>
    <w:p w14:paraId="5E3550DB" w14:textId="135A8040" w:rsidR="008F6E78" w:rsidRDefault="00AF14DB" w:rsidP="008F6E7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8F6E78" w:rsidRPr="008F6E78">
        <w:t xml:space="preserve"> </w:t>
      </w:r>
      <w:hyperlink r:id="rId63" w:history="1">
        <w:r w:rsidR="008F6E78">
          <w:rPr>
            <w:rFonts w:ascii="Arial" w:hAnsi="Arial" w:cs="Arial"/>
            <w:color w:val="50167C"/>
            <w:sz w:val="28"/>
            <w:szCs w:val="28"/>
            <w:u w:val="single" w:color="50167C"/>
          </w:rPr>
          <w:t>Myocardial deformation as a predictor of right ventricular pacing-induced cardiomyopathy in the pediatric population.</w:t>
        </w:r>
      </w:hyperlink>
    </w:p>
    <w:p w14:paraId="3E6BC0B8" w14:textId="77777777" w:rsidR="008F6E78" w:rsidRDefault="008F6E78" w:rsidP="008F6E7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Dasgupta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Figueroa J, Cox D, Ferguson E, Border W, Sachdeva R, Fischbach P, Whitehill R.</w:t>
      </w:r>
    </w:p>
    <w:p w14:paraId="46CD208B" w14:textId="77777777" w:rsidR="008F6E78" w:rsidRDefault="008F6E78" w:rsidP="008F6E7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 Cardiovasc Electrophysiol. 2020 Jan;31(1):337-344. doi: 10.1111/jce.14312. Epub 2019 Dec 16.</w:t>
      </w:r>
    </w:p>
    <w:p w14:paraId="46665C32" w14:textId="77777777" w:rsidR="008F6E78" w:rsidRDefault="008F6E78" w:rsidP="008F6E7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31828872</w:t>
      </w:r>
    </w:p>
    <w:p w14:paraId="5FEBD2FD" w14:textId="77777777" w:rsidR="008F6E78" w:rsidRDefault="008F6E78" w:rsidP="008F6E7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50A122B" w14:textId="77777777" w:rsidR="008F6E78" w:rsidRDefault="008F6E78" w:rsidP="008F6E7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31724792</w:t>
      </w:r>
    </w:p>
    <w:p w14:paraId="508FBA25" w14:textId="11F6DC30" w:rsidR="00AF14DB" w:rsidRDefault="00AF14DB"/>
    <w:p w14:paraId="7F26DEF0" w14:textId="0A9C5332" w:rsidR="00012284" w:rsidRDefault="008F6E78" w:rsidP="000122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012284" w:rsidRPr="00012284">
        <w:t xml:space="preserve"> </w:t>
      </w:r>
      <w:hyperlink r:id="rId65" w:history="1">
        <w:r w:rsidR="00012284">
          <w:rPr>
            <w:rFonts w:ascii="Arial" w:hAnsi="Arial" w:cs="Arial"/>
            <w:color w:val="50167C"/>
            <w:sz w:val="28"/>
            <w:szCs w:val="28"/>
            <w:u w:val="single" w:color="50167C"/>
          </w:rPr>
          <w:t>Electrophysiological features and radiofrequency catheter ablation of accessory pathways associated with atrioventricular discordance.</w:t>
        </w:r>
      </w:hyperlink>
    </w:p>
    <w:p w14:paraId="11439D18" w14:textId="77777777" w:rsidR="00012284" w:rsidRDefault="00012284" w:rsidP="000122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Takeuchi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Toyohara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Shoda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Hagiwara N.</w:t>
      </w:r>
    </w:p>
    <w:p w14:paraId="69EE5797" w14:textId="77777777" w:rsidR="00012284" w:rsidRDefault="00012284" w:rsidP="0001228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Cardiovasc Electrophysiol. 2020 Jan;31(1):89-99. doi: 10.1111/jce.14273. Epub 2019 Nov 26.</w:t>
      </w:r>
    </w:p>
    <w:p w14:paraId="77A32CB2" w14:textId="77777777" w:rsidR="00012284" w:rsidRDefault="00012284" w:rsidP="000122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31724792</w:t>
      </w:r>
    </w:p>
    <w:p w14:paraId="49F697A2" w14:textId="77777777" w:rsidR="00012284" w:rsidRDefault="00012284" w:rsidP="000122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423FC25" w14:textId="77777777" w:rsidR="00012284" w:rsidRDefault="00012284" w:rsidP="0001228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31761510</w:t>
      </w:r>
    </w:p>
    <w:p w14:paraId="4669D51C" w14:textId="2A304F47" w:rsidR="008F6E78" w:rsidRDefault="008F6E78"/>
    <w:p w14:paraId="260D59F8" w14:textId="0179C4FE" w:rsidR="009A08E4" w:rsidRDefault="00012284" w:rsidP="009A08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31.</w:t>
      </w:r>
      <w:r w:rsidR="009A08E4" w:rsidRPr="009A08E4">
        <w:t xml:space="preserve"> </w:t>
      </w:r>
      <w:hyperlink r:id="rId67" w:history="1">
        <w:r w:rsidR="009A08E4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epicardial placement of a prototype miniature pacemaker under direct visualization: An infant porcine chronic survival study.</w:t>
        </w:r>
      </w:hyperlink>
    </w:p>
    <w:p w14:paraId="69414826" w14:textId="77777777" w:rsidR="009A08E4" w:rsidRDefault="009A08E4" w:rsidP="009A08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Kumthekar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Opfermann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JD, Mass P, Clark BC,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JP, Sherwin ED, Whitman T, Marshall M, Berul CI.</w:t>
      </w:r>
    </w:p>
    <w:p w14:paraId="0879B778" w14:textId="77777777" w:rsidR="009A08E4" w:rsidRDefault="009A08E4" w:rsidP="009A08E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Pacing Clin Electrophysiol. 2020 Jan;43(1):93-99. doi: 10.1111/pace.13843. Epub 2019 Dec 11.</w:t>
      </w:r>
    </w:p>
    <w:p w14:paraId="40802C05" w14:textId="77777777" w:rsidR="009A08E4" w:rsidRDefault="009A08E4" w:rsidP="009A08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31721231</w:t>
      </w:r>
    </w:p>
    <w:p w14:paraId="102582DA" w14:textId="77777777" w:rsidR="009A08E4" w:rsidRDefault="009A08E4" w:rsidP="009A08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A19A02B" w14:textId="77777777" w:rsidR="009A08E4" w:rsidRDefault="009A08E4" w:rsidP="009A08E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31701534</w:t>
      </w:r>
    </w:p>
    <w:p w14:paraId="1A5E0D6B" w14:textId="3786EB3D" w:rsidR="00012284" w:rsidRDefault="00012284"/>
    <w:p w14:paraId="37631EF0" w14:textId="4CF2276C" w:rsidR="00A04ACF" w:rsidRDefault="009A08E4" w:rsidP="00A04A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32.</w:t>
      </w:r>
      <w:r w:rsidR="00A04ACF" w:rsidRPr="00A04ACF">
        <w:t xml:space="preserve"> </w:t>
      </w:r>
      <w:hyperlink r:id="rId69" w:history="1">
        <w:r w:rsidR="00A04ACF">
          <w:rPr>
            <w:rFonts w:ascii="Arial" w:hAnsi="Arial" w:cs="Arial"/>
            <w:color w:val="50167C"/>
            <w:sz w:val="28"/>
            <w:szCs w:val="28"/>
            <w:u w:val="single" w:color="50167C"/>
          </w:rPr>
          <w:t>Catheter ablation of ventricular tachycardia in the pediatric patients: A single-center experience.</w:t>
        </w:r>
      </w:hyperlink>
    </w:p>
    <w:p w14:paraId="70A6B334" w14:textId="77777777" w:rsidR="00A04ACF" w:rsidRDefault="00A04ACF" w:rsidP="00A04A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Wu J, Chen Y, Ji W, Gu B, Shen J, Fu L, Li F.</w:t>
      </w:r>
    </w:p>
    <w:p w14:paraId="4635BFCF" w14:textId="77777777" w:rsidR="00A04ACF" w:rsidRDefault="00A04ACF" w:rsidP="00A04AC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Pacing Clin Electrophysiol. 2020 Jan;43(1):37-46. doi: 10.1111/pace.13835. Epub 2019 Dec 2.</w:t>
      </w:r>
    </w:p>
    <w:p w14:paraId="170C5406" w14:textId="77777777" w:rsidR="00A04ACF" w:rsidRDefault="00A04ACF" w:rsidP="00A04A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31701534</w:t>
      </w:r>
    </w:p>
    <w:p w14:paraId="4F002C44" w14:textId="77777777" w:rsidR="00A04ACF" w:rsidRDefault="00A04ACF" w:rsidP="00A04A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4AF0E7C" w14:textId="77777777" w:rsidR="00A04ACF" w:rsidRDefault="00A04ACF" w:rsidP="00A04AC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31897523</w:t>
      </w:r>
    </w:p>
    <w:p w14:paraId="4DFB4805" w14:textId="00DF29D0" w:rsidR="009A08E4" w:rsidRDefault="009A08E4"/>
    <w:p w14:paraId="3B8AA3B7" w14:textId="32A11AF1" w:rsidR="00C03075" w:rsidRDefault="00A04ACF" w:rsidP="00C030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33.</w:t>
      </w:r>
      <w:r w:rsidR="00C03075" w:rsidRPr="00C03075">
        <w:t xml:space="preserve"> </w:t>
      </w:r>
      <w:hyperlink r:id="rId71" w:history="1">
        <w:r w:rsidR="00C03075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Progress and Significance of QRS Duration by Electrocardiography in Hypoplastic Left Heart Syndrome.</w:t>
        </w:r>
      </w:hyperlink>
    </w:p>
    <w:p w14:paraId="50B76AAA" w14:textId="77777777" w:rsidR="00C03075" w:rsidRDefault="00C03075" w:rsidP="00C030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Karikari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Abdulkarim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Li Y, Loomba RS, Zimmerman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Husayni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T.</w:t>
      </w:r>
    </w:p>
    <w:p w14:paraId="2783DBAB" w14:textId="77777777" w:rsidR="00C03075" w:rsidRDefault="00C03075" w:rsidP="00C0307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Jan;41(1):141-148. doi: 10.1007/s00246-019-02237-6. Epub 2019 Nov 13.</w:t>
      </w:r>
    </w:p>
    <w:p w14:paraId="088EF5C8" w14:textId="77777777" w:rsidR="00C03075" w:rsidRDefault="00C03075" w:rsidP="00C030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31722042</w:t>
      </w:r>
    </w:p>
    <w:p w14:paraId="6F77B825" w14:textId="77777777" w:rsidR="00C03075" w:rsidRDefault="00C03075" w:rsidP="00C030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EE05003" w14:textId="77777777" w:rsidR="00C03075" w:rsidRDefault="00C03075" w:rsidP="00C030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31720782</w:t>
      </w:r>
    </w:p>
    <w:p w14:paraId="0C53C04C" w14:textId="69936A96" w:rsidR="00A04ACF" w:rsidRDefault="00A04ACF"/>
    <w:p w14:paraId="25F59787" w14:textId="10F99647" w:rsidR="00B419B8" w:rsidRDefault="00C03075" w:rsidP="00B419B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34.</w:t>
      </w:r>
      <w:r w:rsidR="00B419B8" w:rsidRPr="00B419B8">
        <w:t xml:space="preserve"> </w:t>
      </w:r>
      <w:hyperlink r:id="rId73" w:history="1">
        <w:r w:rsidR="00B419B8">
          <w:rPr>
            <w:rFonts w:ascii="Arial" w:hAnsi="Arial" w:cs="Arial"/>
            <w:color w:val="50167C"/>
            <w:sz w:val="28"/>
            <w:szCs w:val="28"/>
            <w:u w:val="single" w:color="50167C"/>
          </w:rPr>
          <w:t>Frequent Ventricular Premature Beats in Children and Adolescents: Natural History and Relationship with Sport Activity in a Long-Term Follow-Up.</w:t>
        </w:r>
      </w:hyperlink>
    </w:p>
    <w:p w14:paraId="59C2DC06" w14:textId="77777777" w:rsidR="00B419B8" w:rsidRDefault="00B419B8" w:rsidP="00B419B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Porcedda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Brambilla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Favilli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Spaziani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Mascia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Giaccardi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237FC50C" w14:textId="77777777" w:rsidR="00B419B8" w:rsidRDefault="00B419B8" w:rsidP="00B419B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Jan;41(1):123-128. doi: 10.1007/s00246-019-02233-w. Epub 2019 Nov 11.</w:t>
      </w:r>
    </w:p>
    <w:p w14:paraId="77B7224A" w14:textId="77777777" w:rsidR="00B419B8" w:rsidRDefault="00B419B8" w:rsidP="00B419B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31712859</w:t>
      </w:r>
    </w:p>
    <w:p w14:paraId="47AB7548" w14:textId="77777777" w:rsidR="00B419B8" w:rsidRDefault="00B419B8" w:rsidP="00B419B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7BF2380" w14:textId="77777777" w:rsidR="00B419B8" w:rsidRDefault="00B419B8" w:rsidP="00B419B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31707490</w:t>
      </w:r>
    </w:p>
    <w:p w14:paraId="576CF0EE" w14:textId="5206E886" w:rsidR="00C03075" w:rsidRDefault="00C03075"/>
    <w:p w14:paraId="1242FAA1" w14:textId="39E95D69" w:rsidR="0028782B" w:rsidRDefault="00B419B8" w:rsidP="0028782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35.</w:t>
      </w:r>
      <w:r w:rsidR="0028782B" w:rsidRPr="0028782B">
        <w:t xml:space="preserve"> </w:t>
      </w:r>
      <w:hyperlink r:id="rId75" w:history="1">
        <w:r w:rsidR="0028782B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Impact of Transcatheter Device Closure of Atrial Septal Defect on Atrial Arrhythmias Propensity in Young Adults.</w:t>
        </w:r>
      </w:hyperlink>
    </w:p>
    <w:p w14:paraId="2E95B39A" w14:textId="77777777" w:rsidR="0028782B" w:rsidRDefault="0028782B" w:rsidP="0028782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Ortega MC, Ramos DBB,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Novoa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JCR, Suarez FJO, Ramírez FD, González MD.</w:t>
      </w:r>
    </w:p>
    <w:p w14:paraId="4017EEDE" w14:textId="77777777" w:rsidR="0028782B" w:rsidRDefault="0028782B" w:rsidP="0028782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Jan;41(1):54-61. doi: 10.1007/s00246-019-02221-0. Epub 2019 Oct 31.</w:t>
      </w:r>
    </w:p>
    <w:p w14:paraId="71337EE8" w14:textId="77777777" w:rsidR="0028782B" w:rsidRDefault="0028782B" w:rsidP="0028782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31673734</w:t>
      </w:r>
    </w:p>
    <w:p w14:paraId="5F987654" w14:textId="77777777" w:rsidR="0028782B" w:rsidRDefault="0028782B" w:rsidP="0028782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7004BA7" w14:textId="77777777" w:rsidR="0028782B" w:rsidRDefault="0028782B" w:rsidP="0028782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31673733</w:t>
      </w:r>
    </w:p>
    <w:p w14:paraId="6E134880" w14:textId="48B153D2" w:rsidR="00B419B8" w:rsidRDefault="00B419B8"/>
    <w:p w14:paraId="22029587" w14:textId="337C47D0" w:rsidR="00943003" w:rsidRDefault="0028782B" w:rsidP="009430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36.</w:t>
      </w:r>
      <w:r w:rsidR="00943003" w:rsidRPr="00943003">
        <w:t xml:space="preserve"> </w:t>
      </w:r>
      <w:hyperlink r:id="rId77" w:history="1">
        <w:r w:rsidR="00943003">
          <w:rPr>
            <w:rFonts w:ascii="Arial" w:hAnsi="Arial" w:cs="Arial"/>
            <w:color w:val="50167C"/>
            <w:sz w:val="28"/>
            <w:szCs w:val="28"/>
            <w:u w:val="single" w:color="50167C"/>
          </w:rPr>
          <w:t>[Structured Reporting in Cross-Sectional Imaging of the Heart: Reporting Templates for CMR Imaging of Cardiomyopathies (Myocarditis, Dilated Cardiomyopathy, Hypertrophic Cardiomyopathy, Arrhythmogenic Right Ventricular Cardiomyopathy and Siderosis)].</w:t>
        </w:r>
      </w:hyperlink>
    </w:p>
    <w:p w14:paraId="582F2865" w14:textId="77777777" w:rsidR="00943003" w:rsidRDefault="00943003" w:rsidP="009430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Bunck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Baeßler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Ritter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Kröger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Persigehl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Pinto Santos D, Steinmetz M, Niehaus A, Bamberg F, Beer M, Ley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Tiemann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Beerbaum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Maintz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Lotz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J.</w:t>
      </w:r>
    </w:p>
    <w:p w14:paraId="242D880E" w14:textId="77777777" w:rsidR="00943003" w:rsidRDefault="00943003" w:rsidP="0094300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Rofo</w:t>
      </w:r>
      <w:proofErr w:type="spellEnd"/>
      <w:r>
        <w:rPr>
          <w:rFonts w:ascii="Arial" w:hAnsi="Arial" w:cs="Arial"/>
          <w:color w:val="000000"/>
        </w:rPr>
        <w:t>. 2020 Jan;192(1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1. doi: 10.1055/a-1034-2379. Epub 2019 Nov 6. German. No abstract available.</w:t>
      </w:r>
    </w:p>
    <w:p w14:paraId="01C94101" w14:textId="77777777" w:rsidR="00943003" w:rsidRDefault="00943003" w:rsidP="0094300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31694058 </w:t>
      </w:r>
      <w:hyperlink r:id="rId78" w:history="1">
        <w:r>
          <w:rPr>
            <w:rFonts w:ascii="Arial" w:hAnsi="Arial" w:cs="Arial"/>
            <w:color w:val="854428"/>
          </w:rPr>
          <w:t>Free Article</w:t>
        </w:r>
      </w:hyperlink>
    </w:p>
    <w:p w14:paraId="20CF7485" w14:textId="77777777" w:rsidR="00943003" w:rsidRDefault="00943003" w:rsidP="0094300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1B5CBCA" w14:textId="77777777" w:rsidR="00943003" w:rsidRDefault="00943003" w:rsidP="0094300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31597176</w:t>
      </w:r>
    </w:p>
    <w:p w14:paraId="55E96E7D" w14:textId="41DBBD38" w:rsidR="0028782B" w:rsidRDefault="0028782B"/>
    <w:p w14:paraId="0F25A675" w14:textId="1672C7A8" w:rsidR="001A6108" w:rsidRDefault="00943003" w:rsidP="001A610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37.</w:t>
      </w:r>
      <w:r w:rsidR="001A6108" w:rsidRPr="001A6108">
        <w:t xml:space="preserve"> </w:t>
      </w:r>
      <w:hyperlink r:id="rId80" w:history="1">
        <w:r w:rsidR="001A6108">
          <w:rPr>
            <w:rFonts w:ascii="Arial" w:hAnsi="Arial" w:cs="Arial"/>
            <w:color w:val="50167C"/>
            <w:sz w:val="28"/>
            <w:szCs w:val="28"/>
            <w:u w:val="single" w:color="50167C"/>
          </w:rPr>
          <w:t>Intermuscular S-ICD Implantation in Pediatric Patients.</w:t>
        </w:r>
      </w:hyperlink>
    </w:p>
    <w:p w14:paraId="326F8197" w14:textId="77777777" w:rsidR="001A6108" w:rsidRDefault="001A6108" w:rsidP="001A610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Ferreiro-Marzal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Rodríguez-Serrano F, Esteban-Molina M, González-Vargas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Garrido JM.</w:t>
      </w:r>
    </w:p>
    <w:p w14:paraId="7ACB4256" w14:textId="77777777" w:rsidR="001A6108" w:rsidRDefault="001A6108" w:rsidP="001A610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Thorac Cardiovasc Surg. 2020 Jan;68(1):68-71. doi: 10.1055/s-0039-1697914. Epub 2019 Oct 20.</w:t>
      </w:r>
    </w:p>
    <w:p w14:paraId="62BCDE31" w14:textId="77777777" w:rsidR="001A6108" w:rsidRDefault="001A6108" w:rsidP="001A610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31630382</w:t>
      </w:r>
    </w:p>
    <w:p w14:paraId="02A4EEDF" w14:textId="77777777" w:rsidR="001A6108" w:rsidRDefault="001A6108" w:rsidP="001A610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6C982A" w14:textId="77777777" w:rsidR="001A6108" w:rsidRDefault="001A6108" w:rsidP="001A610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30743276</w:t>
      </w:r>
    </w:p>
    <w:p w14:paraId="70482813" w14:textId="37BAB569" w:rsidR="001A6108" w:rsidRDefault="001A6108">
      <w:bookmarkStart w:id="0" w:name="_GoBack"/>
      <w:bookmarkEnd w:id="0"/>
    </w:p>
    <w:sectPr w:rsidR="001A6108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EA"/>
    <w:rsid w:val="00012284"/>
    <w:rsid w:val="000B5247"/>
    <w:rsid w:val="000B7E05"/>
    <w:rsid w:val="001453DA"/>
    <w:rsid w:val="001A6108"/>
    <w:rsid w:val="00227776"/>
    <w:rsid w:val="0028782B"/>
    <w:rsid w:val="002C5B89"/>
    <w:rsid w:val="002E0313"/>
    <w:rsid w:val="002E79B4"/>
    <w:rsid w:val="00465393"/>
    <w:rsid w:val="004C5470"/>
    <w:rsid w:val="004D4272"/>
    <w:rsid w:val="00566441"/>
    <w:rsid w:val="005B552F"/>
    <w:rsid w:val="00620EFB"/>
    <w:rsid w:val="00656F50"/>
    <w:rsid w:val="006628C6"/>
    <w:rsid w:val="00677EF0"/>
    <w:rsid w:val="0069141C"/>
    <w:rsid w:val="006A7FE7"/>
    <w:rsid w:val="006B4C46"/>
    <w:rsid w:val="006C76FB"/>
    <w:rsid w:val="007543BC"/>
    <w:rsid w:val="00875DD9"/>
    <w:rsid w:val="00886432"/>
    <w:rsid w:val="008F3A68"/>
    <w:rsid w:val="008F6E78"/>
    <w:rsid w:val="00943003"/>
    <w:rsid w:val="00986807"/>
    <w:rsid w:val="009A08E4"/>
    <w:rsid w:val="009D4B55"/>
    <w:rsid w:val="00A04ACF"/>
    <w:rsid w:val="00A21800"/>
    <w:rsid w:val="00AF14DB"/>
    <w:rsid w:val="00B1725D"/>
    <w:rsid w:val="00B419B8"/>
    <w:rsid w:val="00B45B83"/>
    <w:rsid w:val="00B86936"/>
    <w:rsid w:val="00BD49EA"/>
    <w:rsid w:val="00C03075"/>
    <w:rsid w:val="00DA3947"/>
    <w:rsid w:val="00E326E6"/>
    <w:rsid w:val="00E42F88"/>
    <w:rsid w:val="00E73F86"/>
    <w:rsid w:val="00E75F39"/>
    <w:rsid w:val="00E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758E9"/>
  <w15:chartTrackingRefBased/>
  <w15:docId w15:val="{A52AE4BE-FA7F-F444-BACD-4045F179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1534214" TargetMode="External"/><Relationship Id="rId21" Type="http://schemas.openxmlformats.org/officeDocument/2006/relationships/hyperlink" Target="https://www.ncbi.nlm.nih.gov/pubmed/31895976" TargetMode="External"/><Relationship Id="rId42" Type="http://schemas.openxmlformats.org/officeDocument/2006/relationships/hyperlink" Target="https://www.ncbi.nlm.nih.gov/pubmed/31950297" TargetMode="External"/><Relationship Id="rId47" Type="http://schemas.openxmlformats.org/officeDocument/2006/relationships/hyperlink" Target="https://www.ncbi.nlm.nih.gov/pubmed/31956492" TargetMode="External"/><Relationship Id="rId63" Type="http://schemas.openxmlformats.org/officeDocument/2006/relationships/hyperlink" Target="https://www.ncbi.nlm.nih.gov/pubmed/31828872" TargetMode="External"/><Relationship Id="rId68" Type="http://schemas.openxmlformats.org/officeDocument/2006/relationships/hyperlink" Target="https://www.ncbi.nlm.nih.gov/pubmed?linkname=pubmed_pubmed&amp;from_uid=31721231" TargetMode="External"/><Relationship Id="rId16" Type="http://schemas.openxmlformats.org/officeDocument/2006/relationships/hyperlink" Target="https://www.ncbi.nlm.nih.gov/pubmed?linkname=pubmed_pubmed&amp;from_uid=31950297" TargetMode="External"/><Relationship Id="rId11" Type="http://schemas.openxmlformats.org/officeDocument/2006/relationships/hyperlink" Target="https://www.ncbi.nlm.nih.gov/pubmed/31978592" TargetMode="External"/><Relationship Id="rId32" Type="http://schemas.openxmlformats.org/officeDocument/2006/relationships/hyperlink" Target="https://www.ncbi.nlm.nih.gov/pubmed/31404479" TargetMode="External"/><Relationship Id="rId37" Type="http://schemas.openxmlformats.org/officeDocument/2006/relationships/hyperlink" Target="https://www.ncbi.nlm.nih.gov/pubmed?linkname=pubmed_pubmed&amp;from_uid=31983240" TargetMode="External"/><Relationship Id="rId53" Type="http://schemas.openxmlformats.org/officeDocument/2006/relationships/hyperlink" Target="https://www.ncbi.nlm.nih.gov/pubmed/31912893" TargetMode="External"/><Relationship Id="rId58" Type="http://schemas.openxmlformats.org/officeDocument/2006/relationships/hyperlink" Target="https://www.ncbi.nlm.nih.gov/pubmed?linkname=pubmed_pubmed&amp;from_uid=31902263" TargetMode="External"/><Relationship Id="rId74" Type="http://schemas.openxmlformats.org/officeDocument/2006/relationships/hyperlink" Target="https://www.ncbi.nlm.nih.gov/pubmed?linkname=pubmed_pubmed&amp;from_uid=31712859" TargetMode="External"/><Relationship Id="rId79" Type="http://schemas.openxmlformats.org/officeDocument/2006/relationships/hyperlink" Target="https://www.ncbi.nlm.nih.gov/pubmed?linkname=pubmed_pubmed&amp;from_uid=31694058" TargetMode="External"/><Relationship Id="rId5" Type="http://schemas.openxmlformats.org/officeDocument/2006/relationships/hyperlink" Target="https://www.ncbi.nlm.nih.gov/pubmed?linkname=pubmed_pubmed&amp;from_uid=32014568" TargetMode="External"/><Relationship Id="rId61" Type="http://schemas.openxmlformats.org/officeDocument/2006/relationships/hyperlink" Target="https://www.ncbi.nlm.nih.gov/pubmed/31229680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ncbi.nlm.nih.gov/pubmed/31897601" TargetMode="External"/><Relationship Id="rId14" Type="http://schemas.openxmlformats.org/officeDocument/2006/relationships/hyperlink" Target="https://www.ncbi.nlm.nih.gov/pubmed?linkname=pubmed_pubmed&amp;from_uid=31941373" TargetMode="External"/><Relationship Id="rId22" Type="http://schemas.openxmlformats.org/officeDocument/2006/relationships/hyperlink" Target="https://www.ncbi.nlm.nih.gov/pubmed/31895976" TargetMode="External"/><Relationship Id="rId27" Type="http://schemas.openxmlformats.org/officeDocument/2006/relationships/hyperlink" Target="https://www.ncbi.nlm.nih.gov/pubmed?linkname=pubmed_pubmed&amp;from_uid=31534214" TargetMode="External"/><Relationship Id="rId30" Type="http://schemas.openxmlformats.org/officeDocument/2006/relationships/hyperlink" Target="https://www.ncbi.nlm.nih.gov/pubmed/31349063" TargetMode="External"/><Relationship Id="rId35" Type="http://schemas.openxmlformats.org/officeDocument/2006/relationships/hyperlink" Target="https://www.ncbi.nlm.nih.gov/pubmed?linkname=pubmed_pubmed&amp;from_uid=31745583" TargetMode="External"/><Relationship Id="rId43" Type="http://schemas.openxmlformats.org/officeDocument/2006/relationships/hyperlink" Target="https://www.ncbi.nlm.nih.gov/pubmed?linkname=pubmed_pubmed&amp;from_uid=31950297" TargetMode="External"/><Relationship Id="rId48" Type="http://schemas.openxmlformats.org/officeDocument/2006/relationships/hyperlink" Target="https://www.ncbi.nlm.nih.gov/pubmed?linkname=pubmed_pubmed&amp;from_uid=31956492" TargetMode="External"/><Relationship Id="rId56" Type="http://schemas.openxmlformats.org/officeDocument/2006/relationships/hyperlink" Target="https://www.ncbi.nlm.nih.gov/pubmed?linkname=pubmed_pubmed&amp;from_uid=31917370" TargetMode="External"/><Relationship Id="rId64" Type="http://schemas.openxmlformats.org/officeDocument/2006/relationships/hyperlink" Target="https://www.ncbi.nlm.nih.gov/pubmed?linkname=pubmed_pubmed&amp;from_uid=31828872" TargetMode="External"/><Relationship Id="rId69" Type="http://schemas.openxmlformats.org/officeDocument/2006/relationships/hyperlink" Target="https://www.ncbi.nlm.nih.gov/pubmed/31701534" TargetMode="External"/><Relationship Id="rId77" Type="http://schemas.openxmlformats.org/officeDocument/2006/relationships/hyperlink" Target="https://www.ncbi.nlm.nih.gov/pubmed/31694058" TargetMode="External"/><Relationship Id="rId8" Type="http://schemas.openxmlformats.org/officeDocument/2006/relationships/hyperlink" Target="https://www.ncbi.nlm.nih.gov/pubmed?linkname=pubmed_pubmed&amp;from_uid=31956137" TargetMode="External"/><Relationship Id="rId51" Type="http://schemas.openxmlformats.org/officeDocument/2006/relationships/hyperlink" Target="https://www.ncbi.nlm.nih.gov/pubmed/31910927" TargetMode="External"/><Relationship Id="rId72" Type="http://schemas.openxmlformats.org/officeDocument/2006/relationships/hyperlink" Target="https://www.ncbi.nlm.nih.gov/pubmed?linkname=pubmed_pubmed&amp;from_uid=31722042" TargetMode="External"/><Relationship Id="rId80" Type="http://schemas.openxmlformats.org/officeDocument/2006/relationships/hyperlink" Target="https://www.ncbi.nlm.nih.gov/pubmed/316303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?linkname=pubmed_pubmed&amp;from_uid=31978592" TargetMode="External"/><Relationship Id="rId17" Type="http://schemas.openxmlformats.org/officeDocument/2006/relationships/hyperlink" Target="https://www.ncbi.nlm.nih.gov/pubmed/31959409" TargetMode="External"/><Relationship Id="rId25" Type="http://schemas.openxmlformats.org/officeDocument/2006/relationships/hyperlink" Target="https://www.ncbi.nlm.nih.gov/pubmed?linkname=pubmed_pubmed&amp;from_uid=31894385" TargetMode="External"/><Relationship Id="rId33" Type="http://schemas.openxmlformats.org/officeDocument/2006/relationships/hyperlink" Target="https://www.ncbi.nlm.nih.gov/pubmed?linkname=pubmed_pubmed&amp;from_uid=31404479" TargetMode="External"/><Relationship Id="rId38" Type="http://schemas.openxmlformats.org/officeDocument/2006/relationships/hyperlink" Target="https://www.ncbi.nlm.nih.gov/pubmed/31971265" TargetMode="External"/><Relationship Id="rId46" Type="http://schemas.openxmlformats.org/officeDocument/2006/relationships/hyperlink" Target="https://www.ncbi.nlm.nih.gov/pubmed/31956492" TargetMode="External"/><Relationship Id="rId59" Type="http://schemas.openxmlformats.org/officeDocument/2006/relationships/hyperlink" Target="https://www.ncbi.nlm.nih.gov/pubmed/31349063" TargetMode="External"/><Relationship Id="rId67" Type="http://schemas.openxmlformats.org/officeDocument/2006/relationships/hyperlink" Target="https://www.ncbi.nlm.nih.gov/pubmed/31721231" TargetMode="External"/><Relationship Id="rId20" Type="http://schemas.openxmlformats.org/officeDocument/2006/relationships/hyperlink" Target="https://www.ncbi.nlm.nih.gov/pubmed?linkname=pubmed_pubmed&amp;from_uid=31897601" TargetMode="External"/><Relationship Id="rId41" Type="http://schemas.openxmlformats.org/officeDocument/2006/relationships/hyperlink" Target="https://www.ncbi.nlm.nih.gov/pubmed?linkname=pubmed_pubmed&amp;from_uid=31974716" TargetMode="External"/><Relationship Id="rId54" Type="http://schemas.openxmlformats.org/officeDocument/2006/relationships/hyperlink" Target="https://www.ncbi.nlm.nih.gov/pubmed?linkname=pubmed_pubmed&amp;from_uid=31912893" TargetMode="External"/><Relationship Id="rId62" Type="http://schemas.openxmlformats.org/officeDocument/2006/relationships/hyperlink" Target="https://www.ncbi.nlm.nih.gov/pubmed?linkname=pubmed_pubmed&amp;from_uid=31229680" TargetMode="External"/><Relationship Id="rId70" Type="http://schemas.openxmlformats.org/officeDocument/2006/relationships/hyperlink" Target="https://www.ncbi.nlm.nih.gov/pubmed?linkname=pubmed_pubmed&amp;from_uid=31701534" TargetMode="External"/><Relationship Id="rId75" Type="http://schemas.openxmlformats.org/officeDocument/2006/relationships/hyperlink" Target="https://www.ncbi.nlm.nih.gov/pubmed/316737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956137" TargetMode="External"/><Relationship Id="rId15" Type="http://schemas.openxmlformats.org/officeDocument/2006/relationships/hyperlink" Target="https://www.ncbi.nlm.nih.gov/pubmed/31950297" TargetMode="External"/><Relationship Id="rId23" Type="http://schemas.openxmlformats.org/officeDocument/2006/relationships/hyperlink" Target="https://www.ncbi.nlm.nih.gov/pubmed?linkname=pubmed_pubmed&amp;from_uid=31895976" TargetMode="External"/><Relationship Id="rId28" Type="http://schemas.openxmlformats.org/officeDocument/2006/relationships/hyperlink" Target="https://www.ncbi.nlm.nih.gov/pubmed/31415819" TargetMode="External"/><Relationship Id="rId36" Type="http://schemas.openxmlformats.org/officeDocument/2006/relationships/hyperlink" Target="https://www.ncbi.nlm.nih.gov/pubmed/31983240" TargetMode="External"/><Relationship Id="rId49" Type="http://schemas.openxmlformats.org/officeDocument/2006/relationships/hyperlink" Target="https://www.ncbi.nlm.nih.gov/pubmed/31980272" TargetMode="External"/><Relationship Id="rId57" Type="http://schemas.openxmlformats.org/officeDocument/2006/relationships/hyperlink" Target="https://www.ncbi.nlm.nih.gov/pubmed/31902263" TargetMode="External"/><Relationship Id="rId10" Type="http://schemas.openxmlformats.org/officeDocument/2006/relationships/hyperlink" Target="https://www.ncbi.nlm.nih.gov/pubmed?linkname=pubmed_pubmed&amp;from_uid=31997041" TargetMode="External"/><Relationship Id="rId31" Type="http://schemas.openxmlformats.org/officeDocument/2006/relationships/hyperlink" Target="https://www.ncbi.nlm.nih.gov/pubmed?linkname=pubmed_pubmed&amp;from_uid=31349063" TargetMode="External"/><Relationship Id="rId44" Type="http://schemas.openxmlformats.org/officeDocument/2006/relationships/hyperlink" Target="https://www.ncbi.nlm.nih.gov/pubmed/31954741" TargetMode="External"/><Relationship Id="rId52" Type="http://schemas.openxmlformats.org/officeDocument/2006/relationships/hyperlink" Target="https://www.ncbi.nlm.nih.gov/pubmed?linkname=pubmed_pubmed&amp;from_uid=31910927" TargetMode="External"/><Relationship Id="rId60" Type="http://schemas.openxmlformats.org/officeDocument/2006/relationships/hyperlink" Target="https://www.ncbi.nlm.nih.gov/pubmed?linkname=pubmed_pubmed&amp;from_uid=31349063" TargetMode="External"/><Relationship Id="rId65" Type="http://schemas.openxmlformats.org/officeDocument/2006/relationships/hyperlink" Target="https://www.ncbi.nlm.nih.gov/pubmed/31724792" TargetMode="External"/><Relationship Id="rId73" Type="http://schemas.openxmlformats.org/officeDocument/2006/relationships/hyperlink" Target="https://www.ncbi.nlm.nih.gov/pubmed/31712859" TargetMode="External"/><Relationship Id="rId78" Type="http://schemas.openxmlformats.org/officeDocument/2006/relationships/hyperlink" Target="https://www.ncbi.nlm.nih.gov/pubmed/31694058" TargetMode="External"/><Relationship Id="rId81" Type="http://schemas.openxmlformats.org/officeDocument/2006/relationships/hyperlink" Target="https://www.ncbi.nlm.nih.gov/pubmed?linkname=pubmed_pubmed&amp;from_uid=31630382" TargetMode="External"/><Relationship Id="rId4" Type="http://schemas.openxmlformats.org/officeDocument/2006/relationships/hyperlink" Target="https://www.ncbi.nlm.nih.gov/pubmed/32014568" TargetMode="External"/><Relationship Id="rId9" Type="http://schemas.openxmlformats.org/officeDocument/2006/relationships/hyperlink" Target="https://www.ncbi.nlm.nih.gov/pubmed/31997041" TargetMode="External"/><Relationship Id="rId13" Type="http://schemas.openxmlformats.org/officeDocument/2006/relationships/hyperlink" Target="https://www.ncbi.nlm.nih.gov/pubmed/31941373" TargetMode="External"/><Relationship Id="rId18" Type="http://schemas.openxmlformats.org/officeDocument/2006/relationships/hyperlink" Target="https://www.ncbi.nlm.nih.gov/pubmed?linkname=pubmed_pubmed&amp;from_uid=31959409" TargetMode="External"/><Relationship Id="rId39" Type="http://schemas.openxmlformats.org/officeDocument/2006/relationships/hyperlink" Target="https://www.ncbi.nlm.nih.gov/pubmed?linkname=pubmed_pubmed&amp;from_uid=31971265" TargetMode="External"/><Relationship Id="rId34" Type="http://schemas.openxmlformats.org/officeDocument/2006/relationships/hyperlink" Target="https://www.ncbi.nlm.nih.gov/pubmed/31745583" TargetMode="External"/><Relationship Id="rId50" Type="http://schemas.openxmlformats.org/officeDocument/2006/relationships/hyperlink" Target="https://www.ncbi.nlm.nih.gov/pubmed?linkname=pubmed_pubmed&amp;from_uid=31980272" TargetMode="External"/><Relationship Id="rId55" Type="http://schemas.openxmlformats.org/officeDocument/2006/relationships/hyperlink" Target="https://www.ncbi.nlm.nih.gov/pubmed/31917370" TargetMode="External"/><Relationship Id="rId76" Type="http://schemas.openxmlformats.org/officeDocument/2006/relationships/hyperlink" Target="https://www.ncbi.nlm.nih.gov/pubmed?linkname=pubmed_pubmed&amp;from_uid=31673734" TargetMode="External"/><Relationship Id="rId7" Type="http://schemas.openxmlformats.org/officeDocument/2006/relationships/hyperlink" Target="https://www.ncbi.nlm.nih.gov/pubmed/31956137" TargetMode="External"/><Relationship Id="rId71" Type="http://schemas.openxmlformats.org/officeDocument/2006/relationships/hyperlink" Target="https://www.ncbi.nlm.nih.gov/pubmed/317220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?linkname=pubmed_pubmed&amp;from_uid=31415819" TargetMode="External"/><Relationship Id="rId24" Type="http://schemas.openxmlformats.org/officeDocument/2006/relationships/hyperlink" Target="https://www.ncbi.nlm.nih.gov/pubmed/31894385" TargetMode="External"/><Relationship Id="rId40" Type="http://schemas.openxmlformats.org/officeDocument/2006/relationships/hyperlink" Target="https://www.ncbi.nlm.nih.gov/pubmed/31974716" TargetMode="External"/><Relationship Id="rId45" Type="http://schemas.openxmlformats.org/officeDocument/2006/relationships/hyperlink" Target="https://www.ncbi.nlm.nih.gov/pubmed?linkname=pubmed_pubmed&amp;from_uid=31954741" TargetMode="External"/><Relationship Id="rId66" Type="http://schemas.openxmlformats.org/officeDocument/2006/relationships/hyperlink" Target="https://www.ncbi.nlm.nih.gov/pubmed?linkname=pubmed_pubmed&amp;from_uid=3172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3022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44</cp:revision>
  <dcterms:created xsi:type="dcterms:W3CDTF">2020-02-10T03:29:00Z</dcterms:created>
  <dcterms:modified xsi:type="dcterms:W3CDTF">2020-02-10T12:04:00Z</dcterms:modified>
</cp:coreProperties>
</file>