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5F06" w14:textId="40493AC7" w:rsidR="00566441" w:rsidRPr="005870E2" w:rsidRDefault="005870E2">
      <w:pPr>
        <w:rPr>
          <w:b/>
          <w:bCs/>
        </w:rPr>
      </w:pPr>
      <w:r w:rsidRPr="005870E2">
        <w:rPr>
          <w:b/>
          <w:bCs/>
        </w:rPr>
        <w:t xml:space="preserve">Fetal cardiology and genetics Dec 2019 </w:t>
      </w:r>
    </w:p>
    <w:p w14:paraId="5460C327" w14:textId="1F2B875C" w:rsidR="005870E2" w:rsidRDefault="005870E2"/>
    <w:p w14:paraId="10AF99D3" w14:textId="685A2A4C" w:rsidR="00BB416B" w:rsidRPr="00220996" w:rsidRDefault="005870E2" w:rsidP="00BB41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BB416B" w:rsidRPr="00BB416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" w:history="1">
        <w:r w:rsidR="00BB416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Two case reports of fetal alcohol syndrome: broadening into the spectrum of cardiac disease to personalize and to improve clinical assessment.</w:t>
        </w:r>
      </w:hyperlink>
    </w:p>
    <w:p w14:paraId="3BACDF30" w14:textId="77777777" w:rsidR="00BB416B" w:rsidRPr="00220996" w:rsidRDefault="00BB416B" w:rsidP="00BB41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Onesimo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R, De Rose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Delogu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AB, Battista A, Leoni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Veltri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De Rosa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Zampino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G.</w:t>
      </w:r>
    </w:p>
    <w:p w14:paraId="71FAFC5E" w14:textId="77777777" w:rsidR="00BB416B" w:rsidRPr="00220996" w:rsidRDefault="00BB416B" w:rsidP="00BB416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Ital J Pediatr. 2019 Dec 19;45(1):167. doi: 10.1186/s13052-019-0759-y.</w:t>
      </w:r>
    </w:p>
    <w:p w14:paraId="44B08A60" w14:textId="77777777" w:rsidR="00BB416B" w:rsidRPr="00220996" w:rsidRDefault="00BB416B" w:rsidP="00BB416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31856879 </w:t>
      </w:r>
      <w:hyperlink r:id="rId5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3B951D4" w14:textId="77777777" w:rsidR="00BB416B" w:rsidRPr="00220996" w:rsidRDefault="00BB416B" w:rsidP="00BB416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784FA66" w14:textId="77777777" w:rsidR="00BB416B" w:rsidRPr="00220996" w:rsidRDefault="00BB416B" w:rsidP="00BB41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31855513</w:t>
      </w:r>
    </w:p>
    <w:p w14:paraId="63F4A63E" w14:textId="66158FA2" w:rsidR="005870E2" w:rsidRDefault="005870E2"/>
    <w:p w14:paraId="081BB8CF" w14:textId="19787F11" w:rsidR="00BA55C1" w:rsidRPr="00220996" w:rsidRDefault="00BB416B" w:rsidP="00BA55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BA55C1" w:rsidRPr="00BA55C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" w:history="1">
        <w:r w:rsidR="00BA55C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Expression of connexin-43 in the cardiac muscle of children diagnosed with hypoplastic left heart syndrome: a Western blot and confocal laser scanning microscopy study.</w:t>
        </w:r>
      </w:hyperlink>
    </w:p>
    <w:p w14:paraId="2A8D8417" w14:textId="77777777" w:rsidR="00BA55C1" w:rsidRPr="00220996" w:rsidRDefault="00BA55C1" w:rsidP="00BA55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Lodi FR, Palma LF, de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Victo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NC, Alonso LG, de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Moraes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LOC.</w:t>
      </w:r>
    </w:p>
    <w:p w14:paraId="12112440" w14:textId="77777777" w:rsidR="00BA55C1" w:rsidRPr="00220996" w:rsidRDefault="00BA55C1" w:rsidP="00BA55C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Cardiol Young. 2019 Dec 17:1-5. doi: 10.1017/S104795111900297X. [Epub ahead of print]</w:t>
      </w:r>
    </w:p>
    <w:p w14:paraId="36A86013" w14:textId="77777777" w:rsidR="00BA55C1" w:rsidRPr="00220996" w:rsidRDefault="00BA55C1" w:rsidP="00BA55C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31845643</w:t>
      </w:r>
    </w:p>
    <w:p w14:paraId="747A94E9" w14:textId="77777777" w:rsidR="00BA55C1" w:rsidRPr="00220996" w:rsidRDefault="00BA55C1" w:rsidP="00BA55C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DAFB0F2" w14:textId="77777777" w:rsidR="00BA55C1" w:rsidRPr="00220996" w:rsidRDefault="00BA55C1" w:rsidP="00BA55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31818210</w:t>
      </w:r>
    </w:p>
    <w:p w14:paraId="64341483" w14:textId="3EAF5D8F" w:rsidR="00BB416B" w:rsidRDefault="00BB416B"/>
    <w:p w14:paraId="3FBB7F4A" w14:textId="08843FC1" w:rsidR="005A4020" w:rsidRPr="00220996" w:rsidRDefault="00BA55C1" w:rsidP="005A40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5A4020" w:rsidRPr="005A402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" w:history="1">
        <w:r w:rsidR="005A402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Cardiac progenitors and paracrine mediators in </w:t>
        </w:r>
        <w:proofErr w:type="spellStart"/>
        <w:r w:rsidR="005A402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cardiogenesis</w:t>
        </w:r>
        <w:proofErr w:type="spellEnd"/>
        <w:r w:rsidR="005A402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and heart regeneration.</w:t>
        </w:r>
      </w:hyperlink>
    </w:p>
    <w:p w14:paraId="170F1107" w14:textId="77777777" w:rsidR="005A4020" w:rsidRPr="00220996" w:rsidRDefault="005A4020" w:rsidP="005A40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Witman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Zhou C, Grote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Beverborg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Sahara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Chien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KR.</w:t>
      </w:r>
    </w:p>
    <w:p w14:paraId="380CF689" w14:textId="77777777" w:rsidR="005A4020" w:rsidRPr="00220996" w:rsidRDefault="005A4020" w:rsidP="005A402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220996">
        <w:rPr>
          <w:rFonts w:ascii="Helvetica" w:hAnsi="Helvetica" w:cs="Helvetica"/>
          <w:color w:val="000000"/>
        </w:rPr>
        <w:t>Semin</w:t>
      </w:r>
      <w:proofErr w:type="spellEnd"/>
      <w:r w:rsidRPr="00220996">
        <w:rPr>
          <w:rFonts w:ascii="Helvetica" w:hAnsi="Helvetica" w:cs="Helvetica"/>
          <w:color w:val="000000"/>
        </w:rPr>
        <w:t xml:space="preserve"> Cell Dev Biol. 2019 Dec 17. pii: S1084-9521(18)30295-7. doi: 10.1016/j.semcdb.2019.10.011. [Epub ahead of print] Review.</w:t>
      </w:r>
    </w:p>
    <w:p w14:paraId="645ABA10" w14:textId="77777777" w:rsidR="005A4020" w:rsidRPr="00220996" w:rsidRDefault="005A4020" w:rsidP="005A402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31862220 </w:t>
      </w:r>
      <w:hyperlink r:id="rId10" w:history="1">
        <w:r w:rsidRPr="00220996">
          <w:rPr>
            <w:rFonts w:ascii="Helvetica" w:hAnsi="Helvetica" w:cs="Helvetica"/>
            <w:color w:val="854428"/>
          </w:rPr>
          <w:t>Free Article</w:t>
        </w:r>
      </w:hyperlink>
    </w:p>
    <w:p w14:paraId="07A0DEEB" w14:textId="77777777" w:rsidR="005A4020" w:rsidRPr="00220996" w:rsidRDefault="005A4020" w:rsidP="005A402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1948E73" w14:textId="77777777" w:rsidR="005A4020" w:rsidRPr="00220996" w:rsidRDefault="005A4020" w:rsidP="005A40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31888141</w:t>
      </w:r>
    </w:p>
    <w:p w14:paraId="68A4FB22" w14:textId="548E916D" w:rsidR="00BA55C1" w:rsidRDefault="00BA55C1"/>
    <w:p w14:paraId="7D6DBD7F" w14:textId="33F43A43" w:rsidR="00A4532D" w:rsidRPr="00220996" w:rsidRDefault="005A4020" w:rsidP="00A453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A4532D" w:rsidRPr="00A4532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" w:history="1">
        <w:r w:rsidR="00A4532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Genetics of Congenital Heart Disease.</w:t>
        </w:r>
      </w:hyperlink>
    </w:p>
    <w:p w14:paraId="760BBC20" w14:textId="77777777" w:rsidR="00A4532D" w:rsidRPr="00220996" w:rsidRDefault="00A4532D" w:rsidP="00A453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Williams K, Carson J, Lo C.</w:t>
      </w:r>
    </w:p>
    <w:p w14:paraId="3B3D15BB" w14:textId="77777777" w:rsidR="00A4532D" w:rsidRPr="00220996" w:rsidRDefault="00A4532D" w:rsidP="00A4532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Biomolecules. 2019 Dec 16;9(12). pii: E879. doi: 10.3390/biom9120879. Review.</w:t>
      </w:r>
    </w:p>
    <w:p w14:paraId="31777562" w14:textId="77777777" w:rsidR="00A4532D" w:rsidRPr="00220996" w:rsidRDefault="00A4532D" w:rsidP="00A4532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31888141 </w:t>
      </w:r>
      <w:hyperlink r:id="rId13" w:history="1">
        <w:r w:rsidRPr="00220996">
          <w:rPr>
            <w:rFonts w:ascii="Helvetica" w:hAnsi="Helvetica" w:cs="Helvetica"/>
            <w:color w:val="854428"/>
          </w:rPr>
          <w:t>Free Article</w:t>
        </w:r>
      </w:hyperlink>
    </w:p>
    <w:p w14:paraId="4EDF1142" w14:textId="77777777" w:rsidR="00A4532D" w:rsidRPr="00220996" w:rsidRDefault="00A4532D" w:rsidP="00A4532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A5F6F4" w14:textId="77777777" w:rsidR="00A4532D" w:rsidRPr="00220996" w:rsidRDefault="00A4532D" w:rsidP="00A453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31890009</w:t>
      </w:r>
    </w:p>
    <w:p w14:paraId="7C6DD2EB" w14:textId="3B6BDA88" w:rsidR="005A4020" w:rsidRDefault="005A4020"/>
    <w:p w14:paraId="27524ECB" w14:textId="17FACF36" w:rsidR="005F4E2A" w:rsidRPr="00220996" w:rsidRDefault="00A4532D" w:rsidP="005F4E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5F4E2A" w:rsidRPr="005F4E2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5" w:history="1">
        <w:r w:rsidR="005F4E2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TBX3 deficiency accelerates apoptosis in </w:t>
        </w:r>
        <w:proofErr w:type="spellStart"/>
        <w:r w:rsidR="005F4E2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cardiomyoblasts</w:t>
        </w:r>
        <w:proofErr w:type="spellEnd"/>
        <w:r w:rsidR="005F4E2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through regulation of P21 expression.</w:t>
        </w:r>
      </w:hyperlink>
    </w:p>
    <w:p w14:paraId="1BA586E8" w14:textId="77777777" w:rsidR="005F4E2A" w:rsidRPr="00220996" w:rsidRDefault="005F4E2A" w:rsidP="005F4E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Cao M, Zhu B, Sun Y, Zhao X, Qiu G, Fu W, Jiang H.</w:t>
      </w:r>
    </w:p>
    <w:p w14:paraId="38353EDC" w14:textId="77777777" w:rsidR="005F4E2A" w:rsidRPr="00220996" w:rsidRDefault="005F4E2A" w:rsidP="005F4E2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lastRenderedPageBreak/>
        <w:t xml:space="preserve">Life Sci. 2019 Dec </w:t>
      </w:r>
      <w:proofErr w:type="gramStart"/>
      <w:r w:rsidRPr="00220996">
        <w:rPr>
          <w:rFonts w:ascii="Helvetica" w:hAnsi="Helvetica" w:cs="Helvetica"/>
          <w:color w:val="000000"/>
        </w:rPr>
        <w:t>15;239:117040</w:t>
      </w:r>
      <w:proofErr w:type="gramEnd"/>
      <w:r w:rsidRPr="00220996">
        <w:rPr>
          <w:rFonts w:ascii="Helvetica" w:hAnsi="Helvetica" w:cs="Helvetica"/>
          <w:color w:val="000000"/>
        </w:rPr>
        <w:t>. doi: 10.1016/j.lfs.2019.117040. Epub 2019 Nov 6.</w:t>
      </w:r>
    </w:p>
    <w:p w14:paraId="6DB949D2" w14:textId="77777777" w:rsidR="005F4E2A" w:rsidRPr="00220996" w:rsidRDefault="005F4E2A" w:rsidP="005F4E2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31704448</w:t>
      </w:r>
    </w:p>
    <w:p w14:paraId="7851FD90" w14:textId="77777777" w:rsidR="005F4E2A" w:rsidRPr="00220996" w:rsidRDefault="005F4E2A" w:rsidP="005F4E2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C797C50" w14:textId="77777777" w:rsidR="005F4E2A" w:rsidRPr="00220996" w:rsidRDefault="005F4E2A" w:rsidP="005F4E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31629761</w:t>
      </w:r>
    </w:p>
    <w:p w14:paraId="33AB641B" w14:textId="0BEC15B3" w:rsidR="00A4532D" w:rsidRDefault="00A4532D"/>
    <w:p w14:paraId="6BF949C7" w14:textId="33B9C298" w:rsidR="005267FE" w:rsidRPr="00220996" w:rsidRDefault="005F4E2A" w:rsidP="005267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5267FE" w:rsidRPr="005267F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7" w:history="1">
        <w:proofErr w:type="spellStart"/>
        <w:r w:rsidR="005267F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Wnt</w:t>
        </w:r>
        <w:proofErr w:type="spellEnd"/>
        <w:r w:rsidR="005267F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Signaling: The double-edged sword diminishing the potential of stem cell therapy in congenital heart disease.</w:t>
        </w:r>
      </w:hyperlink>
    </w:p>
    <w:p w14:paraId="55903687" w14:textId="77777777" w:rsidR="005267FE" w:rsidRPr="00220996" w:rsidRDefault="005267FE" w:rsidP="005267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Mohamed IA, El-Badri N, Zaher A.</w:t>
      </w:r>
    </w:p>
    <w:p w14:paraId="1888ADCA" w14:textId="77777777" w:rsidR="005267FE" w:rsidRPr="00220996" w:rsidRDefault="005267FE" w:rsidP="005267F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Life Sci. 2019 Dec </w:t>
      </w:r>
      <w:proofErr w:type="gramStart"/>
      <w:r w:rsidRPr="00220996">
        <w:rPr>
          <w:rFonts w:ascii="Helvetica" w:hAnsi="Helvetica" w:cs="Helvetica"/>
          <w:color w:val="000000"/>
        </w:rPr>
        <w:t>15;239:116937</w:t>
      </w:r>
      <w:proofErr w:type="gramEnd"/>
      <w:r w:rsidRPr="00220996">
        <w:rPr>
          <w:rFonts w:ascii="Helvetica" w:hAnsi="Helvetica" w:cs="Helvetica"/>
          <w:color w:val="000000"/>
        </w:rPr>
        <w:t>. doi: 10.1016/j.lfs.2019.116937. Epub 2019 Oct 17. Review.</w:t>
      </w:r>
    </w:p>
    <w:p w14:paraId="4E7FE291" w14:textId="77777777" w:rsidR="005267FE" w:rsidRPr="00220996" w:rsidRDefault="005267FE" w:rsidP="005267F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31629761</w:t>
      </w:r>
    </w:p>
    <w:p w14:paraId="1B23B9C2" w14:textId="77777777" w:rsidR="005267FE" w:rsidRPr="00220996" w:rsidRDefault="005267FE" w:rsidP="005267F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499FC3A" w14:textId="77777777" w:rsidR="005267FE" w:rsidRPr="00220996" w:rsidRDefault="005267FE" w:rsidP="005267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31837205</w:t>
      </w:r>
    </w:p>
    <w:p w14:paraId="7B0927A6" w14:textId="786B15CF" w:rsidR="005F4E2A" w:rsidRDefault="005F4E2A"/>
    <w:p w14:paraId="10B7F0C7" w14:textId="3046F67F" w:rsidR="00651E8F" w:rsidRPr="00220996" w:rsidRDefault="005267FE" w:rsidP="00651E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651E8F" w:rsidRPr="00651E8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" w:history="1">
        <w:r w:rsidR="00651E8F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Comparison of fetal echocardiogram with fetal cardiac autopsy findings in fetuses with congenital heart disease.</w:t>
        </w:r>
      </w:hyperlink>
    </w:p>
    <w:p w14:paraId="7B9CB8FD" w14:textId="77777777" w:rsidR="00651E8F" w:rsidRPr="00220996" w:rsidRDefault="00651E8F" w:rsidP="00651E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Gao S, Han J, Yu S, Guo Y,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Ruan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Y, Fu Y, Hao X, Wang X, Wang S, Zhou X, Shang J, Zhang Y, Li T, Hao X, He Y.</w:t>
      </w:r>
    </w:p>
    <w:p w14:paraId="4671B2AD" w14:textId="77777777" w:rsidR="00651E8F" w:rsidRPr="00220996" w:rsidRDefault="00651E8F" w:rsidP="00651E8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Matern Fetal Neonatal Med. 2019 Dec 12:1-7. doi: 10.1080/14767058.2019.1700498. [Epub ahead of print]</w:t>
      </w:r>
    </w:p>
    <w:p w14:paraId="12E07EED" w14:textId="77777777" w:rsidR="00651E8F" w:rsidRPr="00220996" w:rsidRDefault="00651E8F" w:rsidP="00651E8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31791182</w:t>
      </w:r>
    </w:p>
    <w:p w14:paraId="4972090A" w14:textId="77777777" w:rsidR="00651E8F" w:rsidRPr="00220996" w:rsidRDefault="00651E8F" w:rsidP="00651E8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6D18E4A" w14:textId="77777777" w:rsidR="00651E8F" w:rsidRPr="00220996" w:rsidRDefault="00651E8F" w:rsidP="00651E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31830774</w:t>
      </w:r>
    </w:p>
    <w:p w14:paraId="3F30A92D" w14:textId="2D6B302B" w:rsidR="005267FE" w:rsidRDefault="005267FE"/>
    <w:p w14:paraId="61F7C5FB" w14:textId="7D0968BE" w:rsidR="000E558E" w:rsidRPr="00220996" w:rsidRDefault="00651E8F" w:rsidP="000E55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0E558E" w:rsidRPr="000E558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1" w:history="1">
        <w:r w:rsidR="000E558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Candidate modifier genes for immune function in 22q11.2 deletion syndrome.</w:t>
        </w:r>
      </w:hyperlink>
    </w:p>
    <w:p w14:paraId="79732325" w14:textId="77777777" w:rsidR="000E558E" w:rsidRPr="00220996" w:rsidRDefault="000E558E" w:rsidP="000E55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Pinnaro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CT, Henry T, Major HJ,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Parida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DesJardin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Manak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JR, Darbro BW.</w:t>
      </w:r>
    </w:p>
    <w:p w14:paraId="51183109" w14:textId="77777777" w:rsidR="000E558E" w:rsidRPr="00220996" w:rsidRDefault="000E558E" w:rsidP="000E55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Mol Genet Genomic Med. 2019 Dec </w:t>
      </w:r>
      <w:proofErr w:type="gramStart"/>
      <w:r w:rsidRPr="00220996">
        <w:rPr>
          <w:rFonts w:ascii="Helvetica" w:hAnsi="Helvetica" w:cs="Helvetica"/>
          <w:color w:val="000000"/>
        </w:rPr>
        <w:t>12:e</w:t>
      </w:r>
      <w:proofErr w:type="gramEnd"/>
      <w:r w:rsidRPr="00220996">
        <w:rPr>
          <w:rFonts w:ascii="Helvetica" w:hAnsi="Helvetica" w:cs="Helvetica"/>
          <w:color w:val="000000"/>
        </w:rPr>
        <w:t>1057. doi: 10.1002/mgg3.1057. [Epub ahead of print]</w:t>
      </w:r>
    </w:p>
    <w:p w14:paraId="281E0402" w14:textId="77777777" w:rsidR="000E558E" w:rsidRPr="00220996" w:rsidRDefault="000E558E" w:rsidP="000E558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31830774 </w:t>
      </w:r>
      <w:hyperlink r:id="rId22" w:history="1">
        <w:r w:rsidRPr="00220996">
          <w:rPr>
            <w:rFonts w:ascii="Helvetica" w:hAnsi="Helvetica" w:cs="Helvetica"/>
            <w:color w:val="854428"/>
          </w:rPr>
          <w:t>Free Article</w:t>
        </w:r>
      </w:hyperlink>
    </w:p>
    <w:p w14:paraId="228C7D1F" w14:textId="77777777" w:rsidR="000E558E" w:rsidRPr="00220996" w:rsidRDefault="000E558E" w:rsidP="000E55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2A8D12D" w14:textId="77777777" w:rsidR="000E558E" w:rsidRPr="00220996" w:rsidRDefault="000E558E" w:rsidP="000E55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31833183</w:t>
      </w:r>
    </w:p>
    <w:p w14:paraId="0423A6C9" w14:textId="6D044D10" w:rsidR="00651E8F" w:rsidRDefault="00651E8F"/>
    <w:p w14:paraId="3B378B0B" w14:textId="04ED1AC8" w:rsidR="00331991" w:rsidRPr="00220996" w:rsidRDefault="000E558E" w:rsidP="003319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331991" w:rsidRPr="0033199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4" w:history="1">
        <w:r w:rsidR="0033199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Novel </w:t>
        </w:r>
        <w:r w:rsidR="00331991" w:rsidRPr="00220996">
          <w:rPr>
            <w:rFonts w:ascii="Helvetica" w:hAnsi="Helvetica" w:cs="Helvetica"/>
            <w:i/>
            <w:iCs/>
            <w:color w:val="1800C0"/>
            <w:sz w:val="28"/>
            <w:szCs w:val="28"/>
            <w:u w:val="single" w:color="1800C0"/>
          </w:rPr>
          <w:t>JAG1</w:t>
        </w:r>
        <w:r w:rsidR="0033199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Deletion Variant in Patient with Atypical Alagille Syndrome.</w:t>
        </w:r>
      </w:hyperlink>
    </w:p>
    <w:p w14:paraId="5CDE00DB" w14:textId="77777777" w:rsidR="00331991" w:rsidRPr="00220996" w:rsidRDefault="00331991" w:rsidP="003319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Micaglio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Andronache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AA, Carrera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Monasky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Locati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Pirola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Presi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Carminati M, Ferrari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Giamberti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Pappone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4BD3C5EC" w14:textId="77777777" w:rsidR="00331991" w:rsidRPr="00220996" w:rsidRDefault="00331991" w:rsidP="0033199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Int J Mol Sci. 2019 Dec 11;20(24). pii: E6247. doi: 10.3390/ijms20246247.</w:t>
      </w:r>
    </w:p>
    <w:p w14:paraId="165CCBF3" w14:textId="77777777" w:rsidR="00331991" w:rsidRPr="00220996" w:rsidRDefault="00331991" w:rsidP="0033199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31835735 </w:t>
      </w:r>
      <w:hyperlink r:id="rId25" w:history="1">
        <w:r w:rsidRPr="00220996">
          <w:rPr>
            <w:rFonts w:ascii="Helvetica" w:hAnsi="Helvetica" w:cs="Helvetica"/>
            <w:color w:val="854428"/>
          </w:rPr>
          <w:t>Free Article</w:t>
        </w:r>
      </w:hyperlink>
    </w:p>
    <w:p w14:paraId="0108DB42" w14:textId="77777777" w:rsidR="00331991" w:rsidRPr="00220996" w:rsidRDefault="00331991" w:rsidP="0033199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D02C5F" w14:textId="77777777" w:rsidR="00331991" w:rsidRPr="00220996" w:rsidRDefault="00331991" w:rsidP="003319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31901467</w:t>
      </w:r>
    </w:p>
    <w:p w14:paraId="590D4B62" w14:textId="1729281A" w:rsidR="000E558E" w:rsidRDefault="000E558E"/>
    <w:p w14:paraId="0EE8622F" w14:textId="2E4B1754" w:rsidR="0089514B" w:rsidRPr="00220996" w:rsidRDefault="00331991" w:rsidP="008951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10.</w:t>
      </w:r>
      <w:r w:rsidR="0089514B" w:rsidRPr="0089514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7" w:history="1">
        <w:r w:rsidR="0089514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 Vivo and In Vitro Genetic Models of Congenital Heart Disease.</w:t>
        </w:r>
      </w:hyperlink>
    </w:p>
    <w:p w14:paraId="040B6F8F" w14:textId="77777777" w:rsidR="0089514B" w:rsidRPr="00220996" w:rsidRDefault="0089514B" w:rsidP="008951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Majumdar U, Yasuhara J, Garg V.</w:t>
      </w:r>
    </w:p>
    <w:p w14:paraId="45C36331" w14:textId="77777777" w:rsidR="0089514B" w:rsidRPr="00220996" w:rsidRDefault="0089514B" w:rsidP="008951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Cold Spring </w:t>
      </w:r>
      <w:proofErr w:type="spellStart"/>
      <w:r w:rsidRPr="00220996">
        <w:rPr>
          <w:rFonts w:ascii="Helvetica" w:hAnsi="Helvetica" w:cs="Helvetica"/>
          <w:color w:val="000000"/>
        </w:rPr>
        <w:t>Harb</w:t>
      </w:r>
      <w:proofErr w:type="spellEnd"/>
      <w:r w:rsidRPr="00220996">
        <w:rPr>
          <w:rFonts w:ascii="Helvetica" w:hAnsi="Helvetica" w:cs="Helvetica"/>
          <w:color w:val="000000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</w:rPr>
        <w:t>Perspect</w:t>
      </w:r>
      <w:proofErr w:type="spellEnd"/>
      <w:r w:rsidRPr="00220996">
        <w:rPr>
          <w:rFonts w:ascii="Helvetica" w:hAnsi="Helvetica" w:cs="Helvetica"/>
          <w:color w:val="000000"/>
        </w:rPr>
        <w:t xml:space="preserve"> Biol. 2019 Dec 9. pii: a036764. doi: 10.1101/</w:t>
      </w:r>
      <w:proofErr w:type="gramStart"/>
      <w:r w:rsidRPr="00220996">
        <w:rPr>
          <w:rFonts w:ascii="Helvetica" w:hAnsi="Helvetica" w:cs="Helvetica"/>
          <w:color w:val="000000"/>
        </w:rPr>
        <w:t>cshperspect.a</w:t>
      </w:r>
      <w:proofErr w:type="gramEnd"/>
      <w:r w:rsidRPr="00220996">
        <w:rPr>
          <w:rFonts w:ascii="Helvetica" w:hAnsi="Helvetica" w:cs="Helvetica"/>
          <w:color w:val="000000"/>
        </w:rPr>
        <w:t>036764. [Epub ahead of print]</w:t>
      </w:r>
    </w:p>
    <w:p w14:paraId="73C12903" w14:textId="77777777" w:rsidR="0089514B" w:rsidRPr="00220996" w:rsidRDefault="0089514B" w:rsidP="0089514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31818859</w:t>
      </w:r>
    </w:p>
    <w:p w14:paraId="544F4C9A" w14:textId="77777777" w:rsidR="0089514B" w:rsidRPr="00220996" w:rsidRDefault="0089514B" w:rsidP="008951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3A9B2C" w14:textId="77777777" w:rsidR="0089514B" w:rsidRPr="00220996" w:rsidRDefault="0089514B" w:rsidP="008951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31818857</w:t>
      </w:r>
    </w:p>
    <w:p w14:paraId="20F41ED3" w14:textId="11CAAF09" w:rsidR="00331991" w:rsidRDefault="00331991"/>
    <w:p w14:paraId="23AEB5AB" w14:textId="3F644CD0" w:rsidR="00AD78A0" w:rsidRPr="00220996" w:rsidRDefault="0089514B" w:rsidP="00AD78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AD78A0" w:rsidRPr="00AD78A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9" w:history="1">
        <w:r w:rsidR="00AD78A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Genetic Basis of Human Congenital Heart Disease.</w:t>
        </w:r>
      </w:hyperlink>
    </w:p>
    <w:p w14:paraId="007C1C18" w14:textId="77777777" w:rsidR="00AD78A0" w:rsidRPr="00220996" w:rsidRDefault="00AD78A0" w:rsidP="00AD78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Nees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SN, Chung WK.</w:t>
      </w:r>
    </w:p>
    <w:p w14:paraId="344E7653" w14:textId="77777777" w:rsidR="00AD78A0" w:rsidRPr="00220996" w:rsidRDefault="00AD78A0" w:rsidP="00AD78A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Cold Spring </w:t>
      </w:r>
      <w:proofErr w:type="spellStart"/>
      <w:r w:rsidRPr="00220996">
        <w:rPr>
          <w:rFonts w:ascii="Helvetica" w:hAnsi="Helvetica" w:cs="Helvetica"/>
          <w:color w:val="000000"/>
        </w:rPr>
        <w:t>Harb</w:t>
      </w:r>
      <w:proofErr w:type="spellEnd"/>
      <w:r w:rsidRPr="00220996">
        <w:rPr>
          <w:rFonts w:ascii="Helvetica" w:hAnsi="Helvetica" w:cs="Helvetica"/>
          <w:color w:val="000000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</w:rPr>
        <w:t>Perspect</w:t>
      </w:r>
      <w:proofErr w:type="spellEnd"/>
      <w:r w:rsidRPr="00220996">
        <w:rPr>
          <w:rFonts w:ascii="Helvetica" w:hAnsi="Helvetica" w:cs="Helvetica"/>
          <w:color w:val="000000"/>
        </w:rPr>
        <w:t xml:space="preserve"> Biol. 2019 Dec 9. pii: a036749. doi: 10.1101/</w:t>
      </w:r>
      <w:proofErr w:type="gramStart"/>
      <w:r w:rsidRPr="00220996">
        <w:rPr>
          <w:rFonts w:ascii="Helvetica" w:hAnsi="Helvetica" w:cs="Helvetica"/>
          <w:color w:val="000000"/>
        </w:rPr>
        <w:t>cshperspect.a</w:t>
      </w:r>
      <w:proofErr w:type="gramEnd"/>
      <w:r w:rsidRPr="00220996">
        <w:rPr>
          <w:rFonts w:ascii="Helvetica" w:hAnsi="Helvetica" w:cs="Helvetica"/>
          <w:color w:val="000000"/>
        </w:rPr>
        <w:t>036749. [Epub ahead of print]</w:t>
      </w:r>
    </w:p>
    <w:p w14:paraId="411E0B12" w14:textId="77777777" w:rsidR="00AD78A0" w:rsidRPr="00220996" w:rsidRDefault="00AD78A0" w:rsidP="00AD78A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31818857</w:t>
      </w:r>
    </w:p>
    <w:p w14:paraId="389B8A5E" w14:textId="77777777" w:rsidR="00AD78A0" w:rsidRPr="00220996" w:rsidRDefault="00AD78A0" w:rsidP="00AD78A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180B9E" w14:textId="77777777" w:rsidR="00AD78A0" w:rsidRPr="00220996" w:rsidRDefault="00AD78A0" w:rsidP="00AD78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31818853</w:t>
      </w:r>
    </w:p>
    <w:p w14:paraId="27A9A49E" w14:textId="05E39C4F" w:rsidR="0089514B" w:rsidRDefault="0089514B"/>
    <w:p w14:paraId="50CBEEFF" w14:textId="59E96CC2" w:rsidR="00C04F83" w:rsidRPr="00220996" w:rsidRDefault="00AD78A0" w:rsidP="00C04F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C04F83" w:rsidRPr="00C04F8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1" w:history="1">
        <w:r w:rsidR="00C04F8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Genetic and Epigenetic Control of Heart Development.</w:t>
        </w:r>
      </w:hyperlink>
    </w:p>
    <w:p w14:paraId="3A9C9743" w14:textId="77777777" w:rsidR="00C04F83" w:rsidRPr="00220996" w:rsidRDefault="00C04F83" w:rsidP="00C04F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Akerberg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BN, Pu WT.</w:t>
      </w:r>
    </w:p>
    <w:p w14:paraId="2463AB06" w14:textId="77777777" w:rsidR="00C04F83" w:rsidRPr="00220996" w:rsidRDefault="00C04F83" w:rsidP="00C04F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Cold Spring </w:t>
      </w:r>
      <w:proofErr w:type="spellStart"/>
      <w:r w:rsidRPr="00220996">
        <w:rPr>
          <w:rFonts w:ascii="Helvetica" w:hAnsi="Helvetica" w:cs="Helvetica"/>
          <w:color w:val="000000"/>
        </w:rPr>
        <w:t>Harb</w:t>
      </w:r>
      <w:proofErr w:type="spellEnd"/>
      <w:r w:rsidRPr="00220996">
        <w:rPr>
          <w:rFonts w:ascii="Helvetica" w:hAnsi="Helvetica" w:cs="Helvetica"/>
          <w:color w:val="000000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</w:rPr>
        <w:t>Perspect</w:t>
      </w:r>
      <w:proofErr w:type="spellEnd"/>
      <w:r w:rsidRPr="00220996">
        <w:rPr>
          <w:rFonts w:ascii="Helvetica" w:hAnsi="Helvetica" w:cs="Helvetica"/>
          <w:color w:val="000000"/>
        </w:rPr>
        <w:t xml:space="preserve"> Biol. 2019 Dec 9. pii: a036756. doi: 10.1101/</w:t>
      </w:r>
      <w:proofErr w:type="gramStart"/>
      <w:r w:rsidRPr="00220996">
        <w:rPr>
          <w:rFonts w:ascii="Helvetica" w:hAnsi="Helvetica" w:cs="Helvetica"/>
          <w:color w:val="000000"/>
        </w:rPr>
        <w:t>cshperspect.a</w:t>
      </w:r>
      <w:proofErr w:type="gramEnd"/>
      <w:r w:rsidRPr="00220996">
        <w:rPr>
          <w:rFonts w:ascii="Helvetica" w:hAnsi="Helvetica" w:cs="Helvetica"/>
          <w:color w:val="000000"/>
        </w:rPr>
        <w:t>036756. [Epub ahead of print]</w:t>
      </w:r>
    </w:p>
    <w:p w14:paraId="1EA4DC2C" w14:textId="77777777" w:rsidR="00C04F83" w:rsidRPr="00220996" w:rsidRDefault="00C04F83" w:rsidP="00C04F8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31818853</w:t>
      </w:r>
    </w:p>
    <w:p w14:paraId="359F5967" w14:textId="77777777" w:rsidR="00C04F83" w:rsidRPr="00220996" w:rsidRDefault="00C04F83" w:rsidP="00C04F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D35A0F4" w14:textId="77777777" w:rsidR="00C04F83" w:rsidRPr="00220996" w:rsidRDefault="00C04F83" w:rsidP="00C04F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31816182</w:t>
      </w:r>
    </w:p>
    <w:p w14:paraId="07F046E3" w14:textId="6AFE2A30" w:rsidR="00AD78A0" w:rsidRDefault="00AD78A0"/>
    <w:p w14:paraId="61FCBADD" w14:textId="281EC14D" w:rsidR="00A85935" w:rsidRPr="00220996" w:rsidRDefault="00C04F83" w:rsidP="00A859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A85935" w:rsidRPr="00A8593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3" w:history="1">
        <w:r w:rsidR="00A8593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Functional genomics and gene-environment interaction highlight the complexity of Congenital Heart Disease caused by Notch pathway variants.</w:t>
        </w:r>
      </w:hyperlink>
    </w:p>
    <w:p w14:paraId="3799A732" w14:textId="77777777" w:rsidR="00A85935" w:rsidRPr="00220996" w:rsidRDefault="00A85935" w:rsidP="00A859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Chapman G, Moreau JLM, Ip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Szot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JO, Iyer KR, Shi H, Yam MX, O'Reilly VC, Enriquez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Greasby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Alankarage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D, Martin EMMA, Hanna BC, Edwards M, Monger S, Blue GM, Winlaw D, Ritchie HE, Grieve SM, Giannoulatou E, Sparrow DB, Dunwoodie SL.</w:t>
      </w:r>
    </w:p>
    <w:p w14:paraId="1CB00D1F" w14:textId="77777777" w:rsidR="00A85935" w:rsidRPr="00220996" w:rsidRDefault="00A85935" w:rsidP="00A8593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Hum Mol Genet. 2019 Dec 9. pii: ddz270. doi: 10.1093/</w:t>
      </w:r>
      <w:proofErr w:type="spellStart"/>
      <w:r w:rsidRPr="00220996">
        <w:rPr>
          <w:rFonts w:ascii="Helvetica" w:hAnsi="Helvetica" w:cs="Helvetica"/>
          <w:color w:val="000000"/>
        </w:rPr>
        <w:t>hmg</w:t>
      </w:r>
      <w:proofErr w:type="spellEnd"/>
      <w:r w:rsidRPr="00220996">
        <w:rPr>
          <w:rFonts w:ascii="Helvetica" w:hAnsi="Helvetica" w:cs="Helvetica"/>
          <w:color w:val="000000"/>
        </w:rPr>
        <w:t>/ddz270. [Epub ahead of print]</w:t>
      </w:r>
    </w:p>
    <w:p w14:paraId="28F41D94" w14:textId="77777777" w:rsidR="00A85935" w:rsidRPr="00220996" w:rsidRDefault="00A85935" w:rsidP="00A8593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31813956</w:t>
      </w:r>
    </w:p>
    <w:p w14:paraId="381F7CE6" w14:textId="77777777" w:rsidR="00A85935" w:rsidRPr="00220996" w:rsidRDefault="00A85935" w:rsidP="00A8593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075DFF" w14:textId="77777777" w:rsidR="00A85935" w:rsidRPr="00220996" w:rsidRDefault="00A85935" w:rsidP="00A859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31816112</w:t>
      </w:r>
    </w:p>
    <w:p w14:paraId="33A559DE" w14:textId="3EEA7832" w:rsidR="00C04F83" w:rsidRDefault="00C04F83"/>
    <w:p w14:paraId="1027FF40" w14:textId="4BC26634" w:rsidR="002D696A" w:rsidRPr="00220996" w:rsidRDefault="00A85935" w:rsidP="002D69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2D696A" w:rsidRPr="002D696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5" w:history="1">
        <w:r w:rsidR="002D696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associated with fetal pleural effusion in prenatal diagnosis: a retrospective study in a single institute in Southern China.</w:t>
        </w:r>
      </w:hyperlink>
    </w:p>
    <w:p w14:paraId="6978009B" w14:textId="77777777" w:rsidR="002D696A" w:rsidRPr="00220996" w:rsidRDefault="002D696A" w:rsidP="002D69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Yang X, Yang D, Deng Q, Fang F, Han J, Zhen L, Li D, Liao C.</w:t>
      </w:r>
    </w:p>
    <w:p w14:paraId="3BBC29A7" w14:textId="77777777" w:rsidR="002D696A" w:rsidRPr="00220996" w:rsidRDefault="002D696A" w:rsidP="002D69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Obstet Gynaecol. 2019 Dec 6:1-5. doi: 10.1080/01443615.2018.1503645. [Epub ahead of print]</w:t>
      </w:r>
    </w:p>
    <w:p w14:paraId="3C96C25C" w14:textId="77777777" w:rsidR="002D696A" w:rsidRPr="00220996" w:rsidRDefault="002D696A" w:rsidP="002D696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31809620</w:t>
      </w:r>
    </w:p>
    <w:p w14:paraId="7EAB2354" w14:textId="77777777" w:rsidR="002D696A" w:rsidRPr="00220996" w:rsidRDefault="002D696A" w:rsidP="002D69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6773A8A" w14:textId="77777777" w:rsidR="002D696A" w:rsidRPr="00220996" w:rsidRDefault="002D696A" w:rsidP="002D69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31811329</w:t>
      </w:r>
    </w:p>
    <w:p w14:paraId="4411EC1B" w14:textId="7BD7B62C" w:rsidR="00A85935" w:rsidRDefault="00A85935"/>
    <w:p w14:paraId="4F491170" w14:textId="00E0F81C" w:rsidR="006369C6" w:rsidRPr="00220996" w:rsidRDefault="002D696A" w:rsidP="006369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6369C6" w:rsidRPr="006369C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7" w:history="1">
        <w:r w:rsidR="006369C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Case of a Derivative Chromosome: der(Y)t(Y;18)Pat with Congenital Abnormalities.</w:t>
        </w:r>
      </w:hyperlink>
    </w:p>
    <w:p w14:paraId="412ECD6E" w14:textId="77777777" w:rsidR="006369C6" w:rsidRPr="00220996" w:rsidRDefault="006369C6" w:rsidP="006369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Huang S, Xia Y, Ding H, Wang Y, Wu Y, Chen S, Zhuang J, Li P.</w:t>
      </w:r>
    </w:p>
    <w:p w14:paraId="3B8BC356" w14:textId="77777777" w:rsidR="006369C6" w:rsidRPr="00220996" w:rsidRDefault="006369C6" w:rsidP="006369C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Fetal Pediatr Pathol. 2019 Dec 5:1-6. doi: 10.1080/15513815.2019.1695297. [Epub ahead of print]</w:t>
      </w:r>
    </w:p>
    <w:p w14:paraId="7BD193EE" w14:textId="77777777" w:rsidR="006369C6" w:rsidRPr="00220996" w:rsidRDefault="006369C6" w:rsidP="006369C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31805817</w:t>
      </w:r>
    </w:p>
    <w:p w14:paraId="3224FB90" w14:textId="77777777" w:rsidR="006369C6" w:rsidRPr="00220996" w:rsidRDefault="006369C6" w:rsidP="006369C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FD37E95" w14:textId="77777777" w:rsidR="006369C6" w:rsidRPr="00220996" w:rsidRDefault="006369C6" w:rsidP="006369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31806699</w:t>
      </w:r>
    </w:p>
    <w:p w14:paraId="1D74BBA9" w14:textId="519AF2B5" w:rsidR="002D696A" w:rsidRDefault="002D696A"/>
    <w:p w14:paraId="0161121A" w14:textId="405501B3" w:rsidR="00AC039D" w:rsidRPr="00220996" w:rsidRDefault="006369C6" w:rsidP="00AC03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AC039D" w:rsidRPr="00AC039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9" w:history="1">
        <w:r w:rsidR="00AC039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Feasibility of phase-contrast cine magnetic resonance imaging for measuring blood flow in the sheep fetus.</w:t>
        </w:r>
      </w:hyperlink>
    </w:p>
    <w:p w14:paraId="04001118" w14:textId="77777777" w:rsidR="00AC039D" w:rsidRPr="00220996" w:rsidRDefault="00AC039D" w:rsidP="00AC03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Duan AQ, Darby JRT, Soo JY, Lock MC, Zhu MY, Flynn LV, Perumal SR,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Macgowan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Selvanayagam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JB, Morrison JL, Seed M.</w:t>
      </w:r>
    </w:p>
    <w:p w14:paraId="119C6831" w14:textId="77777777" w:rsidR="00AC039D" w:rsidRPr="00220996" w:rsidRDefault="00AC039D" w:rsidP="00AC039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Am J Physiol </w:t>
      </w:r>
      <w:proofErr w:type="spellStart"/>
      <w:r w:rsidRPr="00220996">
        <w:rPr>
          <w:rFonts w:ascii="Helvetica" w:hAnsi="Helvetica" w:cs="Helvetica"/>
          <w:color w:val="000000"/>
        </w:rPr>
        <w:t>Regul</w:t>
      </w:r>
      <w:proofErr w:type="spellEnd"/>
      <w:r w:rsidRPr="00220996">
        <w:rPr>
          <w:rFonts w:ascii="Helvetica" w:hAnsi="Helvetica" w:cs="Helvetica"/>
          <w:color w:val="000000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</w:rPr>
        <w:t>Integr</w:t>
      </w:r>
      <w:proofErr w:type="spellEnd"/>
      <w:r w:rsidRPr="00220996">
        <w:rPr>
          <w:rFonts w:ascii="Helvetica" w:hAnsi="Helvetica" w:cs="Helvetica"/>
          <w:color w:val="000000"/>
        </w:rPr>
        <w:t xml:space="preserve"> Comp Physiol. 2019 Dec 1;317(6</w:t>
      </w:r>
      <w:proofErr w:type="gramStart"/>
      <w:r w:rsidRPr="00220996">
        <w:rPr>
          <w:rFonts w:ascii="Helvetica" w:hAnsi="Helvetica" w:cs="Helvetica"/>
          <w:color w:val="000000"/>
        </w:rPr>
        <w:t>):R</w:t>
      </w:r>
      <w:proofErr w:type="gramEnd"/>
      <w:r w:rsidRPr="00220996">
        <w:rPr>
          <w:rFonts w:ascii="Helvetica" w:hAnsi="Helvetica" w:cs="Helvetica"/>
          <w:color w:val="000000"/>
        </w:rPr>
        <w:t>780-R792. doi: 10.1152/ajpregu.00273.2017. Epub 2017 Dec 13.</w:t>
      </w:r>
    </w:p>
    <w:p w14:paraId="3855CDB1" w14:textId="77777777" w:rsidR="00AC039D" w:rsidRPr="00220996" w:rsidRDefault="00AC039D" w:rsidP="00AC039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29351431</w:t>
      </w:r>
    </w:p>
    <w:p w14:paraId="4EC0C81D" w14:textId="77777777" w:rsidR="00AC039D" w:rsidRPr="00220996" w:rsidRDefault="00AC039D" w:rsidP="00AC039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C9D128" w14:textId="77777777" w:rsidR="00AC039D" w:rsidRPr="00220996" w:rsidRDefault="00AC039D" w:rsidP="00AC03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31544351</w:t>
      </w:r>
    </w:p>
    <w:p w14:paraId="405DEDDC" w14:textId="182EF68A" w:rsidR="006369C6" w:rsidRDefault="006369C6"/>
    <w:p w14:paraId="49F984D2" w14:textId="2DCDAF12" w:rsidR="000A1681" w:rsidRPr="00220996" w:rsidRDefault="00AC039D" w:rsidP="000A168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0A1681" w:rsidRPr="000A168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1" w:history="1">
        <w:r w:rsidR="000A168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Fetal 3-Vessel Views: An Illustrative Case-Based Tutorial.</w:t>
        </w:r>
      </w:hyperlink>
    </w:p>
    <w:p w14:paraId="04695485" w14:textId="77777777" w:rsidR="000A1681" w:rsidRPr="00220996" w:rsidRDefault="000A1681" w:rsidP="000A168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Anton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Sklansky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MS, Perez M, Pretorius DH.</w:t>
      </w:r>
    </w:p>
    <w:p w14:paraId="57DC18D4" w14:textId="77777777" w:rsidR="000A1681" w:rsidRPr="00220996" w:rsidRDefault="000A1681" w:rsidP="000A168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Ultrasound Med. 2019 Dec;38(12):3335-3347. doi: 10.1002/jum.15067. Epub 2019 Jun 17. Review.</w:t>
      </w:r>
    </w:p>
    <w:p w14:paraId="31B164CB" w14:textId="77777777" w:rsidR="000A1681" w:rsidRPr="00220996" w:rsidRDefault="000A1681" w:rsidP="000A168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31206762</w:t>
      </w:r>
    </w:p>
    <w:p w14:paraId="7D74892C" w14:textId="77777777" w:rsidR="000A1681" w:rsidRPr="00220996" w:rsidRDefault="000A1681" w:rsidP="000A168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ABF5D7C" w14:textId="77777777" w:rsidR="000A1681" w:rsidRPr="00220996" w:rsidRDefault="000A1681" w:rsidP="000A168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31785529</w:t>
      </w:r>
    </w:p>
    <w:p w14:paraId="5CB4BCAF" w14:textId="46C2181C" w:rsidR="00AC039D" w:rsidRDefault="00AC039D"/>
    <w:p w14:paraId="389FA0A8" w14:textId="60A807EF" w:rsidR="001A251F" w:rsidRPr="00220996" w:rsidRDefault="000A1681" w:rsidP="001A25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1A251F" w:rsidRPr="001A251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3" w:history="1">
        <w:r w:rsidR="001A251F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Umbilical Cord Blood Gas in Newborns with Prenatal Diagnosis of Congenital Heart Disease: Insight into In-Utero and Delivery Hemodynamics.</w:t>
        </w:r>
      </w:hyperlink>
    </w:p>
    <w:p w14:paraId="5EE328E4" w14:textId="77777777" w:rsidR="001A251F" w:rsidRPr="00220996" w:rsidRDefault="001A251F" w:rsidP="001A25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Adams AD, Aggarwal N, Iqbal SN, Tague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Skurow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>-Todd K, McCarter R, Donofrio MT.</w:t>
      </w:r>
    </w:p>
    <w:p w14:paraId="4BA4A731" w14:textId="77777777" w:rsidR="001A251F" w:rsidRPr="00220996" w:rsidRDefault="001A251F" w:rsidP="001A251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Dec;40(8):1575-1583. doi: 10.1007/s00246-019-02189-x. Epub 2019 Aug 30.</w:t>
      </w:r>
    </w:p>
    <w:p w14:paraId="06AEE004" w14:textId="77777777" w:rsidR="001A251F" w:rsidRPr="00220996" w:rsidRDefault="001A251F" w:rsidP="001A251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31471626</w:t>
      </w:r>
    </w:p>
    <w:p w14:paraId="7DD4AB6D" w14:textId="77777777" w:rsidR="001A251F" w:rsidRPr="00220996" w:rsidRDefault="001A251F" w:rsidP="001A251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C17AB8" w14:textId="77777777" w:rsidR="001A251F" w:rsidRPr="00220996" w:rsidRDefault="001A251F" w:rsidP="001A25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31463514</w:t>
      </w:r>
    </w:p>
    <w:p w14:paraId="1F23CA75" w14:textId="29453F68" w:rsidR="000A1681" w:rsidRDefault="000A1681"/>
    <w:p w14:paraId="12D8A3BA" w14:textId="7E79AE4D" w:rsidR="00226891" w:rsidRPr="00220996" w:rsidRDefault="001A251F" w:rsidP="002268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19.</w:t>
      </w:r>
      <w:r w:rsidR="00226891" w:rsidRPr="0022689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5" w:history="1">
        <w:r w:rsidR="0022689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Fetal cardiac findings and hemodynamic changes associated with severe lower urinary tract obstruction in utero.</w:t>
        </w:r>
      </w:hyperlink>
    </w:p>
    <w:p w14:paraId="1C0DE386" w14:textId="77777777" w:rsidR="00226891" w:rsidRPr="00220996" w:rsidRDefault="00226891" w:rsidP="002268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Cohen J, Levasseur S, Simpson L, Miller R, Freud L.</w:t>
      </w:r>
    </w:p>
    <w:p w14:paraId="5BDE540F" w14:textId="77777777" w:rsidR="00226891" w:rsidRPr="00220996" w:rsidRDefault="00226891" w:rsidP="0022689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Ultrasound Obstet Gynecol. 2019 Dec;54(6):780-785. doi: 10.1002/uog.20271. Epub 2019 Nov 4.</w:t>
      </w:r>
    </w:p>
    <w:p w14:paraId="7B4BAF1E" w14:textId="77777777" w:rsidR="00226891" w:rsidRPr="00220996" w:rsidRDefault="00226891" w:rsidP="0022689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30908816</w:t>
      </w:r>
    </w:p>
    <w:p w14:paraId="218A12C7" w14:textId="77777777" w:rsidR="00226891" w:rsidRPr="00220996" w:rsidRDefault="00226891" w:rsidP="00226891">
      <w:pPr>
        <w:autoSpaceDE w:val="0"/>
        <w:autoSpaceDN w:val="0"/>
        <w:adjustRightInd w:val="0"/>
        <w:rPr>
          <w:rFonts w:ascii="Helvetica" w:hAnsi="Helvetica" w:cs="Helvetica"/>
          <w:color w:val="53509A"/>
          <w:u w:val="single" w:color="53509A"/>
        </w:rPr>
      </w:pPr>
      <w:hyperlink r:id="rId4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9E3B9E" w14:textId="1D20B7EF" w:rsidR="001A251F" w:rsidRDefault="001A251F"/>
    <w:p w14:paraId="7F4A8931" w14:textId="649351AA" w:rsidR="005469E1" w:rsidRPr="00220996" w:rsidRDefault="00226891" w:rsidP="005469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20.</w:t>
      </w:r>
      <w:r w:rsidR="005469E1" w:rsidRPr="005469E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47" w:history="1">
        <w:r w:rsidR="005469E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Current and future role of fetal cardiovascular MRI in the setting of fetal cardiac interventions.</w:t>
        </w:r>
      </w:hyperlink>
    </w:p>
    <w:p w14:paraId="697E0E2A" w14:textId="77777777" w:rsidR="005469E1" w:rsidRPr="00220996" w:rsidRDefault="005469E1" w:rsidP="005469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Marini D, Xu J, Sun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Jaeggi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Seed M.</w:t>
      </w:r>
    </w:p>
    <w:p w14:paraId="23F25AB8" w14:textId="77777777" w:rsidR="005469E1" w:rsidRPr="00220996" w:rsidRDefault="005469E1" w:rsidP="005469E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u w:color="53509A"/>
        </w:rPr>
        <w:t>Prenat</w:t>
      </w:r>
      <w:proofErr w:type="spellEnd"/>
      <w:r w:rsidRPr="00220996">
        <w:rPr>
          <w:rFonts w:ascii="Helvetica" w:hAnsi="Helvetica" w:cs="Helvetica"/>
          <w:color w:val="000000"/>
          <w:u w:color="53509A"/>
        </w:rPr>
        <w:t xml:space="preserve"> Diagn. 2019 Dec 13. doi: 10.1002/pd.5626. [Epub ahead of print]</w:t>
      </w:r>
    </w:p>
    <w:p w14:paraId="238F092E" w14:textId="77777777" w:rsidR="005469E1" w:rsidRPr="00220996" w:rsidRDefault="005469E1" w:rsidP="005469E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31834624</w:t>
      </w:r>
    </w:p>
    <w:p w14:paraId="415FF65D" w14:textId="77777777" w:rsidR="005469E1" w:rsidRPr="00220996" w:rsidRDefault="005469E1" w:rsidP="005469E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7B20A9" w14:textId="77777777" w:rsidR="005469E1" w:rsidRPr="00220996" w:rsidRDefault="005469E1" w:rsidP="005469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31836860</w:t>
      </w:r>
    </w:p>
    <w:p w14:paraId="0B3D1E53" w14:textId="02B0DEDF" w:rsidR="00226891" w:rsidRDefault="00226891"/>
    <w:p w14:paraId="5C1AA882" w14:textId="09B6FF97" w:rsidR="00FD0322" w:rsidRPr="00220996" w:rsidRDefault="005469E1" w:rsidP="00FD03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21.</w:t>
      </w:r>
      <w:r w:rsidR="00FD0322" w:rsidRPr="00FD032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49" w:history="1">
        <w:r w:rsidR="00FD032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Nomograms of Fetal Right Ventricular Fractional Area Change by 2D Echocardiography.</w:t>
        </w:r>
      </w:hyperlink>
    </w:p>
    <w:p w14:paraId="05BF6529" w14:textId="77777777" w:rsidR="00FD0322" w:rsidRPr="00220996" w:rsidRDefault="00FD0322" w:rsidP="00FD03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Guirado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Crispi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Soveral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Valenzuela-Alcaraz B, Rodriguez-López M, García-Otero L, Torres X,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Sepúlveda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-Martínez Á, Escobar-Diaz MC, Martínez JM, Friedberg MK,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Gratacós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Gómez O.</w:t>
      </w:r>
    </w:p>
    <w:p w14:paraId="1A9898E2" w14:textId="77777777" w:rsidR="00FD0322" w:rsidRPr="00220996" w:rsidRDefault="00FD0322" w:rsidP="00FD032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Fetal Diagn Ther. 2019 Dec 10:1-12. doi: 10.1159/000503228. [Epub ahead of print]</w:t>
      </w:r>
    </w:p>
    <w:p w14:paraId="6B2DD869" w14:textId="77777777" w:rsidR="00FD0322" w:rsidRPr="00220996" w:rsidRDefault="00FD0322" w:rsidP="00FD032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31822009</w:t>
      </w:r>
    </w:p>
    <w:p w14:paraId="58D42AD4" w14:textId="77777777" w:rsidR="00FD0322" w:rsidRPr="00220996" w:rsidRDefault="00FD0322" w:rsidP="00FD032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7BFC6D" w14:textId="77777777" w:rsidR="00FD0322" w:rsidRPr="00220996" w:rsidRDefault="00FD0322" w:rsidP="00FD03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31821450</w:t>
      </w:r>
    </w:p>
    <w:p w14:paraId="5662CB01" w14:textId="4C78027F" w:rsidR="005469E1" w:rsidRDefault="005469E1"/>
    <w:p w14:paraId="439BE448" w14:textId="3BB6D6F8" w:rsidR="00BA33CB" w:rsidRPr="00220996" w:rsidRDefault="00FD0322" w:rsidP="00BA33C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22.</w:t>
      </w:r>
      <w:r w:rsidR="00BA33CB" w:rsidRPr="00BA33C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1" w:history="1">
        <w:r w:rsidR="00BA33C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Cortical development in fetuses with congenital heart defects using an automated brain-age prediction algorithm.</w:t>
        </w:r>
      </w:hyperlink>
    </w:p>
    <w:p w14:paraId="4E916BB5" w14:textId="77777777" w:rsidR="00BA33CB" w:rsidRPr="00220996" w:rsidRDefault="00BA33CB" w:rsidP="00BA33C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Everwijn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SMP,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Namburete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AIL, van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Geloven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Jansen FAR,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Papageorghiou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AT, Noble AJ,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Teunissen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AKK,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Rozendaal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Blom NA, van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Lith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JMM,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Haak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MC.</w:t>
      </w:r>
    </w:p>
    <w:p w14:paraId="3BDDD885" w14:textId="77777777" w:rsidR="00BA33CB" w:rsidRPr="00220996" w:rsidRDefault="00BA33CB" w:rsidP="00BA33C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Acta Obstet Gynecol Scand. 2019 Dec;98(12):1595-1602. doi: 10.1111/aogs.13687. Epub 2019 Aug 24.</w:t>
      </w:r>
    </w:p>
    <w:p w14:paraId="48C83105" w14:textId="77777777" w:rsidR="00BA33CB" w:rsidRPr="00220996" w:rsidRDefault="00BA33CB" w:rsidP="00BA33C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31322290</w:t>
      </w:r>
    </w:p>
    <w:p w14:paraId="430D6A54" w14:textId="77777777" w:rsidR="00BA33CB" w:rsidRPr="00220996" w:rsidRDefault="00BA33CB" w:rsidP="00BA33C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4B4E65D" w14:textId="77777777" w:rsidR="00BA33CB" w:rsidRPr="00220996" w:rsidRDefault="00BA33CB" w:rsidP="00BA33C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31586532</w:t>
      </w:r>
    </w:p>
    <w:p w14:paraId="33049648" w14:textId="7061AEAC" w:rsidR="00FD0322" w:rsidRDefault="00FD0322"/>
    <w:p w14:paraId="3EFB38BA" w14:textId="2F88CF9B" w:rsidR="0097427B" w:rsidRPr="00220996" w:rsidRDefault="00BA33CB" w:rsidP="009742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23.</w:t>
      </w:r>
      <w:r w:rsidR="0097427B" w:rsidRPr="0097427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3" w:history="1">
        <w:r w:rsidR="0097427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Merged bilateral arterial duct and circumflex retroesophageal right aortic arch in a fetus with normal intracardiac anatomy.</w:t>
        </w:r>
      </w:hyperlink>
    </w:p>
    <w:p w14:paraId="46BC178E" w14:textId="77777777" w:rsidR="0097427B" w:rsidRPr="00220996" w:rsidRDefault="0097427B" w:rsidP="009742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Bichali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Grigorescu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RC, Lefebvre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Oriot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Dhombres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Bonnet 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Houyel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L.</w:t>
      </w:r>
    </w:p>
    <w:p w14:paraId="38E07036" w14:textId="77777777" w:rsidR="0097427B" w:rsidRPr="00220996" w:rsidRDefault="0097427B" w:rsidP="0097427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lastRenderedPageBreak/>
        <w:t>Cardiol Young. 2019 Dec;29(12):1546-1548. doi: 10.1017/S1047951119002488. Epub 2019 Nov 4.</w:t>
      </w:r>
    </w:p>
    <w:p w14:paraId="153DA85A" w14:textId="77777777" w:rsidR="0097427B" w:rsidRPr="00220996" w:rsidRDefault="0097427B" w:rsidP="0097427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31679548</w:t>
      </w:r>
    </w:p>
    <w:p w14:paraId="79704B46" w14:textId="77777777" w:rsidR="0097427B" w:rsidRPr="00220996" w:rsidRDefault="0097427B" w:rsidP="0097427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04C0AD" w14:textId="77777777" w:rsidR="0097427B" w:rsidRPr="00220996" w:rsidRDefault="0097427B" w:rsidP="009742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31679544</w:t>
      </w:r>
    </w:p>
    <w:p w14:paraId="25609D9E" w14:textId="77777777" w:rsidR="0097427B" w:rsidRPr="00220996" w:rsidRDefault="0097427B" w:rsidP="009742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6E7700BB" w14:textId="2E913B16" w:rsidR="00BA33CB" w:rsidRDefault="00BA33CB"/>
    <w:p w14:paraId="6918B870" w14:textId="51D24A4E" w:rsidR="00F53D7F" w:rsidRPr="00220996" w:rsidRDefault="0097427B" w:rsidP="00F53D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24.</w:t>
      </w:r>
      <w:r w:rsidR="00F53D7F" w:rsidRPr="00F53D7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5" w:history="1">
        <w:r w:rsidR="00F53D7F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Two Cases of a Prenatally Diagnosed Double Aortic Arch with Postnatal Obliteration of the Distal Left Aortic Arch.</w:t>
        </w:r>
      </w:hyperlink>
    </w:p>
    <w:p w14:paraId="74688790" w14:textId="77777777" w:rsidR="00F53D7F" w:rsidRPr="00220996" w:rsidRDefault="00F53D7F" w:rsidP="00F53D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Doan TT, Wang A, Davey B, Upadhyay S, Toro-Salazar O.</w:t>
      </w:r>
    </w:p>
    <w:p w14:paraId="69258836" w14:textId="77777777" w:rsidR="00F53D7F" w:rsidRPr="00220996" w:rsidRDefault="00F53D7F" w:rsidP="00F53D7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Dec;40(8):1748-1751. doi: 10.1007/s00246-019-02141-z. Epub 2019 Jun 24.</w:t>
      </w:r>
    </w:p>
    <w:p w14:paraId="5FE764D8" w14:textId="77777777" w:rsidR="00F53D7F" w:rsidRPr="00220996" w:rsidRDefault="00F53D7F" w:rsidP="00F53D7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31236613</w:t>
      </w:r>
    </w:p>
    <w:p w14:paraId="4B149B85" w14:textId="77777777" w:rsidR="00F53D7F" w:rsidRPr="00220996" w:rsidRDefault="00F53D7F" w:rsidP="00F53D7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9F0A1E" w14:textId="77777777" w:rsidR="00F53D7F" w:rsidRPr="00220996" w:rsidRDefault="00F53D7F" w:rsidP="00F53D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31688812</w:t>
      </w:r>
    </w:p>
    <w:p w14:paraId="1494834D" w14:textId="0B796C1B" w:rsidR="0097427B" w:rsidRDefault="0097427B"/>
    <w:p w14:paraId="6AEA2D02" w14:textId="30890E4E" w:rsidR="00B70EF5" w:rsidRPr="00220996" w:rsidRDefault="00F53D7F" w:rsidP="00B70EF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25.</w:t>
      </w:r>
      <w:r w:rsidR="00B70EF5" w:rsidRPr="00B70EF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7" w:history="1">
        <w:r w:rsidR="00B70EF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Fetal cardiac findings and hemodynamic changes associated with severe lower urinary tract obstruction in utero.</w:t>
        </w:r>
      </w:hyperlink>
    </w:p>
    <w:p w14:paraId="34CD9DD7" w14:textId="77777777" w:rsidR="00B70EF5" w:rsidRPr="00220996" w:rsidRDefault="00B70EF5" w:rsidP="00B70EF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Cohen J, Levasseur S, Simpson L, Miller R, Freud L.</w:t>
      </w:r>
    </w:p>
    <w:p w14:paraId="4F2D06B7" w14:textId="77777777" w:rsidR="00B70EF5" w:rsidRPr="00220996" w:rsidRDefault="00B70EF5" w:rsidP="00B70EF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Ultrasound Obstet Gynecol. 2019 Dec;54(6):780-785. doi: 10.1002/uog.20271. Epub 2019 Nov 4.</w:t>
      </w:r>
    </w:p>
    <w:p w14:paraId="0D676A82" w14:textId="77777777" w:rsidR="00B70EF5" w:rsidRPr="00220996" w:rsidRDefault="00B70EF5" w:rsidP="00B70EF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30908816</w:t>
      </w:r>
    </w:p>
    <w:p w14:paraId="536DB067" w14:textId="77777777" w:rsidR="00B70EF5" w:rsidRPr="00220996" w:rsidRDefault="00B70EF5" w:rsidP="00B70EF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153B95" w14:textId="77777777" w:rsidR="00B70EF5" w:rsidRPr="00220996" w:rsidRDefault="00B70EF5" w:rsidP="00B70EF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31536467</w:t>
      </w:r>
    </w:p>
    <w:p w14:paraId="4C34EC26" w14:textId="14F6A02E" w:rsidR="00F53D7F" w:rsidRDefault="00F53D7F"/>
    <w:p w14:paraId="546BB005" w14:textId="77777777" w:rsidR="00B70EF5" w:rsidRDefault="00B70EF5">
      <w:bookmarkStart w:id="0" w:name="_GoBack"/>
      <w:bookmarkEnd w:id="0"/>
    </w:p>
    <w:sectPr w:rsidR="00B70EF5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E2"/>
    <w:rsid w:val="000A1681"/>
    <w:rsid w:val="000E558E"/>
    <w:rsid w:val="001A251F"/>
    <w:rsid w:val="00226891"/>
    <w:rsid w:val="002D696A"/>
    <w:rsid w:val="00331991"/>
    <w:rsid w:val="004D4272"/>
    <w:rsid w:val="005267FE"/>
    <w:rsid w:val="005469E1"/>
    <w:rsid w:val="00566441"/>
    <w:rsid w:val="005870E2"/>
    <w:rsid w:val="005A4020"/>
    <w:rsid w:val="005F4E2A"/>
    <w:rsid w:val="006369C6"/>
    <w:rsid w:val="00651E8F"/>
    <w:rsid w:val="007543BC"/>
    <w:rsid w:val="0089514B"/>
    <w:rsid w:val="0097427B"/>
    <w:rsid w:val="00A4532D"/>
    <w:rsid w:val="00A85935"/>
    <w:rsid w:val="00AC039D"/>
    <w:rsid w:val="00AD78A0"/>
    <w:rsid w:val="00B70EF5"/>
    <w:rsid w:val="00BA33CB"/>
    <w:rsid w:val="00BA55C1"/>
    <w:rsid w:val="00BB416B"/>
    <w:rsid w:val="00C04F83"/>
    <w:rsid w:val="00F53D7F"/>
    <w:rsid w:val="00F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7FC25"/>
  <w15:chartTrackingRefBased/>
  <w15:docId w15:val="{71ED6234-8782-8444-A5A9-0C82BE10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31888141" TargetMode="External"/><Relationship Id="rId18" Type="http://schemas.openxmlformats.org/officeDocument/2006/relationships/hyperlink" Target="https://www.ncbi.nlm.nih.gov/pubmed?linkname=pubmed_pubmed&amp;from_uid=31629761" TargetMode="External"/><Relationship Id="rId26" Type="http://schemas.openxmlformats.org/officeDocument/2006/relationships/hyperlink" Target="https://www.ncbi.nlm.nih.gov/pubmed?linkname=pubmed_pubmed&amp;from_uid=31835735" TargetMode="External"/><Relationship Id="rId39" Type="http://schemas.openxmlformats.org/officeDocument/2006/relationships/hyperlink" Target="https://www.ncbi.nlm.nih.gov/pubmed/29351431" TargetMode="External"/><Relationship Id="rId21" Type="http://schemas.openxmlformats.org/officeDocument/2006/relationships/hyperlink" Target="https://www.ncbi.nlm.nih.gov/pubmed/31830774" TargetMode="External"/><Relationship Id="rId34" Type="http://schemas.openxmlformats.org/officeDocument/2006/relationships/hyperlink" Target="https://www.ncbi.nlm.nih.gov/pubmed?linkname=pubmed_pubmed&amp;from_uid=31813956" TargetMode="External"/><Relationship Id="rId42" Type="http://schemas.openxmlformats.org/officeDocument/2006/relationships/hyperlink" Target="https://www.ncbi.nlm.nih.gov/pubmed?linkname=pubmed_pubmed&amp;from_uid=31206762" TargetMode="External"/><Relationship Id="rId47" Type="http://schemas.openxmlformats.org/officeDocument/2006/relationships/hyperlink" Target="https://www.ncbi.nlm.nih.gov/pubmed/31834624" TargetMode="External"/><Relationship Id="rId50" Type="http://schemas.openxmlformats.org/officeDocument/2006/relationships/hyperlink" Target="https://www.ncbi.nlm.nih.gov/pubmed?linkname=pubmed_pubmed&amp;from_uid=31822009" TargetMode="External"/><Relationship Id="rId55" Type="http://schemas.openxmlformats.org/officeDocument/2006/relationships/hyperlink" Target="https://www.ncbi.nlm.nih.gov/pubmed/31236613" TargetMode="External"/><Relationship Id="rId7" Type="http://schemas.openxmlformats.org/officeDocument/2006/relationships/hyperlink" Target="https://www.ncbi.nlm.nih.gov/pubmed/318456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?linkname=pubmed_pubmed&amp;from_uid=31704448" TargetMode="External"/><Relationship Id="rId29" Type="http://schemas.openxmlformats.org/officeDocument/2006/relationships/hyperlink" Target="https://www.ncbi.nlm.nih.gov/pubmed/31818857" TargetMode="External"/><Relationship Id="rId11" Type="http://schemas.openxmlformats.org/officeDocument/2006/relationships/hyperlink" Target="https://www.ncbi.nlm.nih.gov/pubmed?linkname=pubmed_pubmed&amp;from_uid=31862220" TargetMode="External"/><Relationship Id="rId24" Type="http://schemas.openxmlformats.org/officeDocument/2006/relationships/hyperlink" Target="https://www.ncbi.nlm.nih.gov/pubmed/31835735" TargetMode="External"/><Relationship Id="rId32" Type="http://schemas.openxmlformats.org/officeDocument/2006/relationships/hyperlink" Target="https://www.ncbi.nlm.nih.gov/pubmed?linkname=pubmed_pubmed&amp;from_uid=31818853" TargetMode="External"/><Relationship Id="rId37" Type="http://schemas.openxmlformats.org/officeDocument/2006/relationships/hyperlink" Target="https://www.ncbi.nlm.nih.gov/pubmed/31805817" TargetMode="External"/><Relationship Id="rId40" Type="http://schemas.openxmlformats.org/officeDocument/2006/relationships/hyperlink" Target="https://www.ncbi.nlm.nih.gov/pubmed?linkname=pubmed_pubmed&amp;from_uid=29351431" TargetMode="External"/><Relationship Id="rId45" Type="http://schemas.openxmlformats.org/officeDocument/2006/relationships/hyperlink" Target="https://www.ncbi.nlm.nih.gov/pubmed/30908816" TargetMode="External"/><Relationship Id="rId53" Type="http://schemas.openxmlformats.org/officeDocument/2006/relationships/hyperlink" Target="https://www.ncbi.nlm.nih.gov/pubmed/31679548" TargetMode="External"/><Relationship Id="rId58" Type="http://schemas.openxmlformats.org/officeDocument/2006/relationships/hyperlink" Target="https://www.ncbi.nlm.nih.gov/pubmed?linkname=pubmed_pubmed&amp;from_uid=30908816" TargetMode="External"/><Relationship Id="rId5" Type="http://schemas.openxmlformats.org/officeDocument/2006/relationships/hyperlink" Target="https://www.ncbi.nlm.nih.gov/pubmed/31856879" TargetMode="External"/><Relationship Id="rId19" Type="http://schemas.openxmlformats.org/officeDocument/2006/relationships/hyperlink" Target="https://www.ncbi.nlm.nih.gov/pubmed/31791182" TargetMode="External"/><Relationship Id="rId4" Type="http://schemas.openxmlformats.org/officeDocument/2006/relationships/hyperlink" Target="https://www.ncbi.nlm.nih.gov/pubmed/31856879" TargetMode="External"/><Relationship Id="rId9" Type="http://schemas.openxmlformats.org/officeDocument/2006/relationships/hyperlink" Target="https://www.ncbi.nlm.nih.gov/pubmed/31862220" TargetMode="External"/><Relationship Id="rId14" Type="http://schemas.openxmlformats.org/officeDocument/2006/relationships/hyperlink" Target="https://www.ncbi.nlm.nih.gov/pubmed?linkname=pubmed_pubmed&amp;from_uid=31888141" TargetMode="External"/><Relationship Id="rId22" Type="http://schemas.openxmlformats.org/officeDocument/2006/relationships/hyperlink" Target="https://www.ncbi.nlm.nih.gov/pubmed/31830774" TargetMode="External"/><Relationship Id="rId27" Type="http://schemas.openxmlformats.org/officeDocument/2006/relationships/hyperlink" Target="https://www.ncbi.nlm.nih.gov/pubmed/31818859" TargetMode="External"/><Relationship Id="rId30" Type="http://schemas.openxmlformats.org/officeDocument/2006/relationships/hyperlink" Target="https://www.ncbi.nlm.nih.gov/pubmed?linkname=pubmed_pubmed&amp;from_uid=31818857" TargetMode="External"/><Relationship Id="rId35" Type="http://schemas.openxmlformats.org/officeDocument/2006/relationships/hyperlink" Target="https://www.ncbi.nlm.nih.gov/pubmed/31809620" TargetMode="External"/><Relationship Id="rId43" Type="http://schemas.openxmlformats.org/officeDocument/2006/relationships/hyperlink" Target="https://www.ncbi.nlm.nih.gov/pubmed/31471626" TargetMode="External"/><Relationship Id="rId48" Type="http://schemas.openxmlformats.org/officeDocument/2006/relationships/hyperlink" Target="https://www.ncbi.nlm.nih.gov/pubmed?linkname=pubmed_pubmed&amp;from_uid=31834624" TargetMode="External"/><Relationship Id="rId56" Type="http://schemas.openxmlformats.org/officeDocument/2006/relationships/hyperlink" Target="https://www.ncbi.nlm.nih.gov/pubmed?linkname=pubmed_pubmed&amp;from_uid=31236613" TargetMode="External"/><Relationship Id="rId8" Type="http://schemas.openxmlformats.org/officeDocument/2006/relationships/hyperlink" Target="https://www.ncbi.nlm.nih.gov/pubmed?linkname=pubmed_pubmed&amp;from_uid=31845643" TargetMode="External"/><Relationship Id="rId51" Type="http://schemas.openxmlformats.org/officeDocument/2006/relationships/hyperlink" Target="https://www.ncbi.nlm.nih.gov/pubmed/313222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31888141" TargetMode="External"/><Relationship Id="rId17" Type="http://schemas.openxmlformats.org/officeDocument/2006/relationships/hyperlink" Target="https://www.ncbi.nlm.nih.gov/pubmed/31629761" TargetMode="External"/><Relationship Id="rId25" Type="http://schemas.openxmlformats.org/officeDocument/2006/relationships/hyperlink" Target="https://www.ncbi.nlm.nih.gov/pubmed/31835735" TargetMode="External"/><Relationship Id="rId33" Type="http://schemas.openxmlformats.org/officeDocument/2006/relationships/hyperlink" Target="https://www.ncbi.nlm.nih.gov/pubmed/31813956" TargetMode="External"/><Relationship Id="rId38" Type="http://schemas.openxmlformats.org/officeDocument/2006/relationships/hyperlink" Target="https://www.ncbi.nlm.nih.gov/pubmed?linkname=pubmed_pubmed&amp;from_uid=31805817" TargetMode="External"/><Relationship Id="rId46" Type="http://schemas.openxmlformats.org/officeDocument/2006/relationships/hyperlink" Target="https://www.ncbi.nlm.nih.gov/pubmed?linkname=pubmed_pubmed&amp;from_uid=30908816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ncbi.nlm.nih.gov/pubmed?linkname=pubmed_pubmed&amp;from_uid=31791182" TargetMode="External"/><Relationship Id="rId41" Type="http://schemas.openxmlformats.org/officeDocument/2006/relationships/hyperlink" Target="https://www.ncbi.nlm.nih.gov/pubmed/31206762" TargetMode="External"/><Relationship Id="rId54" Type="http://schemas.openxmlformats.org/officeDocument/2006/relationships/hyperlink" Target="https://www.ncbi.nlm.nih.gov/pubmed?linkname=pubmed_pubmed&amp;from_uid=316795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?linkname=pubmed_pubmed&amp;from_uid=31856879" TargetMode="External"/><Relationship Id="rId15" Type="http://schemas.openxmlformats.org/officeDocument/2006/relationships/hyperlink" Target="https://www.ncbi.nlm.nih.gov/pubmed/31704448" TargetMode="External"/><Relationship Id="rId23" Type="http://schemas.openxmlformats.org/officeDocument/2006/relationships/hyperlink" Target="https://www.ncbi.nlm.nih.gov/pubmed?linkname=pubmed_pubmed&amp;from_uid=31830774" TargetMode="External"/><Relationship Id="rId28" Type="http://schemas.openxmlformats.org/officeDocument/2006/relationships/hyperlink" Target="https://www.ncbi.nlm.nih.gov/pubmed?linkname=pubmed_pubmed&amp;from_uid=31818859" TargetMode="External"/><Relationship Id="rId36" Type="http://schemas.openxmlformats.org/officeDocument/2006/relationships/hyperlink" Target="https://www.ncbi.nlm.nih.gov/pubmed?linkname=pubmed_pubmed&amp;from_uid=31809620" TargetMode="External"/><Relationship Id="rId49" Type="http://schemas.openxmlformats.org/officeDocument/2006/relationships/hyperlink" Target="https://www.ncbi.nlm.nih.gov/pubmed/31822009" TargetMode="External"/><Relationship Id="rId57" Type="http://schemas.openxmlformats.org/officeDocument/2006/relationships/hyperlink" Target="https://www.ncbi.nlm.nih.gov/pubmed/30908816" TargetMode="External"/><Relationship Id="rId10" Type="http://schemas.openxmlformats.org/officeDocument/2006/relationships/hyperlink" Target="https://www.ncbi.nlm.nih.gov/pubmed/31862220" TargetMode="External"/><Relationship Id="rId31" Type="http://schemas.openxmlformats.org/officeDocument/2006/relationships/hyperlink" Target="https://www.ncbi.nlm.nih.gov/pubmed/31818853" TargetMode="External"/><Relationship Id="rId44" Type="http://schemas.openxmlformats.org/officeDocument/2006/relationships/hyperlink" Target="https://www.ncbi.nlm.nih.gov/pubmed?linkname=pubmed_pubmed&amp;from_uid=31471626" TargetMode="External"/><Relationship Id="rId52" Type="http://schemas.openxmlformats.org/officeDocument/2006/relationships/hyperlink" Target="https://www.ncbi.nlm.nih.gov/pubmed?linkname=pubmed_pubmed&amp;from_uid=3132229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1850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26</cp:revision>
  <dcterms:created xsi:type="dcterms:W3CDTF">2020-01-09T03:56:00Z</dcterms:created>
  <dcterms:modified xsi:type="dcterms:W3CDTF">2020-01-09T05:51:00Z</dcterms:modified>
</cp:coreProperties>
</file>