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65FD" w14:textId="1FFD3374" w:rsidR="00566441" w:rsidRDefault="00EF4E0C">
      <w:r>
        <w:t xml:space="preserve">CHD Interventions Jan 2020 </w:t>
      </w:r>
    </w:p>
    <w:p w14:paraId="4FABAF46" w14:textId="086FEADF" w:rsidR="00EF4E0C" w:rsidRDefault="00EF4E0C"/>
    <w:p w14:paraId="1E341727" w14:textId="254533F1" w:rsidR="00FB0072" w:rsidRDefault="00EF4E0C" w:rsidP="00FB00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FB0072" w:rsidRPr="00FB007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FB0072">
          <w:rPr>
            <w:rFonts w:ascii="Arial" w:hAnsi="Arial" w:cs="Arial"/>
            <w:color w:val="50167C"/>
            <w:sz w:val="28"/>
            <w:szCs w:val="28"/>
            <w:u w:val="single" w:color="50167C"/>
          </w:rPr>
          <w:t>Advances in Pediatric Ductal Intervention: an Open or Shut Case?</w:t>
        </w:r>
      </w:hyperlink>
    </w:p>
    <w:p w14:paraId="4F690690" w14:textId="77777777" w:rsidR="00FB0072" w:rsidRDefault="00FB0072" w:rsidP="00FB00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Eilers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Qureshi AM.</w:t>
      </w:r>
    </w:p>
    <w:p w14:paraId="0B2DA286" w14:textId="77777777" w:rsidR="00FB0072" w:rsidRDefault="00FB0072" w:rsidP="00FB007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Cardiol Rep. 2020 Jan 29;22(3):14. doi: 10.1007/s11886-020-1266-x. Review.</w:t>
      </w:r>
    </w:p>
    <w:p w14:paraId="70C0AAD8" w14:textId="77777777" w:rsidR="00FB0072" w:rsidRDefault="00FB0072" w:rsidP="00FB00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31997085</w:t>
      </w:r>
    </w:p>
    <w:p w14:paraId="2A671B34" w14:textId="77777777" w:rsidR="00FB0072" w:rsidRDefault="00080D4D" w:rsidP="00FB00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" w:history="1">
        <w:r w:rsidR="00FB0072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08B61BF" w14:textId="77777777" w:rsidR="00FB0072" w:rsidRDefault="00FB0072" w:rsidP="00FB007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32028141</w:t>
      </w:r>
    </w:p>
    <w:p w14:paraId="489229B4" w14:textId="6AE66596" w:rsidR="00EF4E0C" w:rsidRDefault="00EF4E0C"/>
    <w:p w14:paraId="30F42A06" w14:textId="040D6BA9" w:rsidR="00C630FA" w:rsidRDefault="00FB0072" w:rsidP="00C630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C630FA" w:rsidRPr="00C630F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" w:history="1">
        <w:r w:rsidR="00C630FA">
          <w:rPr>
            <w:rFonts w:ascii="Arial" w:hAnsi="Arial" w:cs="Arial"/>
            <w:color w:val="50167C"/>
            <w:sz w:val="28"/>
            <w:szCs w:val="28"/>
            <w:u w:val="single" w:color="50167C"/>
          </w:rPr>
          <w:t>Corrigendum to "Deep Tracheal Extubation Using Dexmedetomidine in Children With Congenital Heart Disease Undergoing Cardiac Catheterization: Advantages and Complications".</w:t>
        </w:r>
      </w:hyperlink>
    </w:p>
    <w:p w14:paraId="21FCE33A" w14:textId="77777777" w:rsidR="00C630FA" w:rsidRDefault="00C630FA" w:rsidP="00C630F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[No authors listed]</w:t>
      </w:r>
    </w:p>
    <w:p w14:paraId="7DA5E0A3" w14:textId="77777777" w:rsidR="00C630FA" w:rsidRDefault="00C630FA" w:rsidP="00C630F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Semin</w:t>
      </w:r>
      <w:proofErr w:type="spellEnd"/>
      <w:r>
        <w:rPr>
          <w:rFonts w:ascii="Arial" w:hAnsi="Arial" w:cs="Arial"/>
          <w:color w:val="000000"/>
        </w:rPr>
        <w:t xml:space="preserve"> Cardiothorac Vasc Anesth. 2020 Jan 29:1089253220904808. doi: 10.1177/1089253220904808. [Epub ahead of print] No abstract available.</w:t>
      </w:r>
    </w:p>
    <w:p w14:paraId="5FA7D2BC" w14:textId="77777777" w:rsidR="00C630FA" w:rsidRDefault="00C630FA" w:rsidP="00C630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31994447</w:t>
      </w:r>
    </w:p>
    <w:p w14:paraId="444C6A83" w14:textId="77777777" w:rsidR="00C630FA" w:rsidRDefault="00080D4D" w:rsidP="00C630F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" w:history="1">
        <w:r w:rsidR="00C630FA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9EF2DD" w14:textId="77777777" w:rsidR="00C630FA" w:rsidRDefault="00C630FA" w:rsidP="00C630F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31989135</w:t>
      </w:r>
    </w:p>
    <w:p w14:paraId="23D41ECF" w14:textId="11E7F229" w:rsidR="00FB0072" w:rsidRDefault="00FB0072"/>
    <w:p w14:paraId="50C1854D" w14:textId="6EE935E1" w:rsidR="00631E70" w:rsidRDefault="00C630FA" w:rsidP="00631E7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631E70" w:rsidRPr="00631E7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" w:history="1">
        <w:r w:rsidR="00631E70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interventions in congenital heart disease: We must have the means to fulfil our ambitions.</w:t>
        </w:r>
      </w:hyperlink>
    </w:p>
    <w:p w14:paraId="2B23C6F2" w14:textId="77777777" w:rsidR="00631E70" w:rsidRDefault="00631E70" w:rsidP="00631E7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Thambo JB.</w:t>
      </w:r>
    </w:p>
    <w:p w14:paraId="169401F1" w14:textId="77777777" w:rsidR="00631E70" w:rsidRDefault="00631E70" w:rsidP="00631E7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 Cardiovasc Dis. 2020 Jan 23. pii: S1875-2136(20)30005-X. doi: 10.1016/j.acvd.2019.12.001. [Epub ahead of print] No abstract available.</w:t>
      </w:r>
    </w:p>
    <w:p w14:paraId="471B2DBA" w14:textId="77777777" w:rsidR="00631E70" w:rsidRDefault="00631E70" w:rsidP="00631E7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31983654</w:t>
      </w:r>
    </w:p>
    <w:p w14:paraId="78B614BB" w14:textId="77777777" w:rsidR="00631E70" w:rsidRDefault="00080D4D" w:rsidP="00631E7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" w:history="1">
        <w:r w:rsidR="00631E70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C4633CE" w14:textId="77777777" w:rsidR="00631E70" w:rsidRDefault="00631E70" w:rsidP="00631E7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31980511</w:t>
      </w:r>
    </w:p>
    <w:p w14:paraId="0A41D87A" w14:textId="03C4F3A0" w:rsidR="00C630FA" w:rsidRDefault="00C630FA"/>
    <w:p w14:paraId="0D21D11F" w14:textId="57C21604" w:rsidR="00C63211" w:rsidRDefault="00631E70" w:rsidP="00C632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C63211" w:rsidRPr="00C6321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0" w:history="1">
        <w:r w:rsidR="00C63211">
          <w:rPr>
            <w:rFonts w:ascii="Arial" w:hAnsi="Arial" w:cs="Arial"/>
            <w:color w:val="50167C"/>
            <w:sz w:val="28"/>
            <w:szCs w:val="28"/>
            <w:u w:val="single" w:color="50167C"/>
          </w:rPr>
          <w:t>Increased Cancer Incidence Following up to 15 Years after Cardiac Catheterization in Infants under One Year between 1980 and 1998-A Single Center Observational Study.</w:t>
        </w:r>
      </w:hyperlink>
    </w:p>
    <w:p w14:paraId="65603D1E" w14:textId="77777777" w:rsidR="00C63211" w:rsidRDefault="00C63211" w:rsidP="00C632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Stern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Seidenbusch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Hapfelmeier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Meierhofer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Naumann S, Schmid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Spix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Ewert P.</w:t>
      </w:r>
    </w:p>
    <w:p w14:paraId="3815A435" w14:textId="77777777" w:rsidR="00C63211" w:rsidRDefault="00C63211" w:rsidP="00C6321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Clin Med. 2020 Jan 22;9(2). pii: E315. doi: 10.3390/jcm9020315.</w:t>
      </w:r>
    </w:p>
    <w:p w14:paraId="314945D8" w14:textId="77777777" w:rsidR="00C63211" w:rsidRDefault="00C63211" w:rsidP="00C6321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31979109 </w:t>
      </w:r>
      <w:hyperlink r:id="rId11" w:history="1">
        <w:r>
          <w:rPr>
            <w:rFonts w:ascii="Arial" w:hAnsi="Arial" w:cs="Arial"/>
            <w:color w:val="854428"/>
          </w:rPr>
          <w:t>Free Article</w:t>
        </w:r>
      </w:hyperlink>
    </w:p>
    <w:p w14:paraId="630938F9" w14:textId="77777777" w:rsidR="00C63211" w:rsidRDefault="00080D4D" w:rsidP="00C6321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 w:rsidR="00C63211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3DB8990" w14:textId="77777777" w:rsidR="00C63211" w:rsidRDefault="00C63211" w:rsidP="00C6321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31968049</w:t>
      </w:r>
    </w:p>
    <w:p w14:paraId="35C2F068" w14:textId="4BD36AA0" w:rsidR="00631E70" w:rsidRDefault="00631E70"/>
    <w:p w14:paraId="280D5EDD" w14:textId="71318B02" w:rsidR="0045624A" w:rsidRDefault="00C63211" w:rsidP="004562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5.</w:t>
      </w:r>
      <w:r w:rsidR="0045624A" w:rsidRPr="0045624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" w:history="1">
        <w:r w:rsidR="0045624A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Compression of the left mainstem bronchus by patent ductus arteriosus in neonates under consideration for ductal stenting.</w:t>
        </w:r>
      </w:hyperlink>
    </w:p>
    <w:p w14:paraId="23FD125D" w14:textId="77777777" w:rsidR="0045624A" w:rsidRDefault="0045624A" w:rsidP="0045624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Smith CL, Saul D, Goldfarb SB, Biko DM, O'Byrne ML.</w:t>
      </w:r>
    </w:p>
    <w:p w14:paraId="3EB6379A" w14:textId="77777777" w:rsidR="0045624A" w:rsidRDefault="0045624A" w:rsidP="0045624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Catheter Cardiovasc Interv. 2020 Jan 20. doi: 10.1002/ccd.28735. [Epub ahead of print]</w:t>
      </w:r>
    </w:p>
    <w:p w14:paraId="6F7FE32A" w14:textId="77777777" w:rsidR="0045624A" w:rsidRDefault="0045624A" w:rsidP="004562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31957932</w:t>
      </w:r>
    </w:p>
    <w:p w14:paraId="183AA265" w14:textId="77777777" w:rsidR="0045624A" w:rsidRDefault="00080D4D" w:rsidP="0045624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4" w:history="1">
        <w:r w:rsidR="0045624A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C74B1F8" w14:textId="77777777" w:rsidR="0045624A" w:rsidRDefault="0045624A" w:rsidP="0045624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31955712</w:t>
      </w:r>
    </w:p>
    <w:p w14:paraId="08AE476E" w14:textId="14AEC94F" w:rsidR="00C63211" w:rsidRDefault="00C63211"/>
    <w:p w14:paraId="2D7D7CA5" w14:textId="571EEFA5" w:rsidR="00654F10" w:rsidRDefault="0045624A" w:rsidP="00654F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654F10" w:rsidRPr="00654F10">
        <w:rPr>
          <w:rFonts w:ascii="Arial" w:hAnsi="Arial" w:cs="Arial"/>
          <w:color w:val="000000"/>
        </w:rPr>
        <w:t xml:space="preserve"> </w:t>
      </w:r>
      <w:hyperlink r:id="rId15" w:history="1">
        <w:r w:rsidR="00654F10">
          <w:rPr>
            <w:rFonts w:ascii="Arial" w:hAnsi="Arial" w:cs="Arial"/>
            <w:color w:val="50167C"/>
            <w:sz w:val="28"/>
            <w:szCs w:val="28"/>
            <w:u w:val="single" w:color="50167C"/>
          </w:rPr>
          <w:t>Can ductus arteriosus morphology influence technique/outcome of stent treatment?</w:t>
        </w:r>
      </w:hyperlink>
    </w:p>
    <w:p w14:paraId="422386E8" w14:textId="77777777" w:rsidR="00654F10" w:rsidRDefault="00654F10" w:rsidP="00654F1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Roggen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Cools B, Brown S, Boshoff D, Heying R, Eyskens B, Gewillig M.</w:t>
      </w:r>
    </w:p>
    <w:p w14:paraId="67FB3843" w14:textId="77777777" w:rsidR="00654F10" w:rsidRDefault="00654F10" w:rsidP="00654F1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Jan 17. doi: 10.1002/ccd.28725. [Epub ahead of print]</w:t>
      </w:r>
    </w:p>
    <w:p w14:paraId="2BAA5535" w14:textId="77777777" w:rsidR="00654F10" w:rsidRDefault="00654F10" w:rsidP="00654F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31951315</w:t>
      </w:r>
    </w:p>
    <w:p w14:paraId="40939730" w14:textId="77777777" w:rsidR="00654F10" w:rsidRDefault="00080D4D" w:rsidP="00654F1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6" w:history="1">
        <w:r w:rsidR="00654F10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91BEA78" w14:textId="77777777" w:rsidR="00654F10" w:rsidRDefault="00654F10" w:rsidP="00654F1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31894840</w:t>
      </w:r>
    </w:p>
    <w:p w14:paraId="106D9FAA" w14:textId="58DC7E15" w:rsidR="0045624A" w:rsidRDefault="0045624A"/>
    <w:p w14:paraId="06C67B93" w14:textId="00E9CD30" w:rsidR="00F843C6" w:rsidRDefault="00654F10" w:rsidP="00F843C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F843C6" w:rsidRPr="00F843C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7" w:history="1">
        <w:r w:rsidR="00F843C6">
          <w:rPr>
            <w:rFonts w:ascii="Arial" w:hAnsi="Arial" w:cs="Arial"/>
            <w:color w:val="50167C"/>
            <w:sz w:val="28"/>
            <w:szCs w:val="28"/>
            <w:u w:val="single" w:color="50167C"/>
          </w:rPr>
          <w:t>Recurrent coarctation in Williams syndrome: novel approach of drug-eluting stent implantation.</w:t>
        </w:r>
      </w:hyperlink>
    </w:p>
    <w:p w14:paraId="077F786B" w14:textId="77777777" w:rsidR="00F843C6" w:rsidRDefault="00F843C6" w:rsidP="00F843C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Tzifa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Mylonas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Halapas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403B5552" w14:textId="77777777" w:rsidR="00F843C6" w:rsidRDefault="00F843C6" w:rsidP="00F843C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Jan 16:1-4. doi: 10.1017/S1047951119003202. [Epub ahead of print]</w:t>
      </w:r>
    </w:p>
    <w:p w14:paraId="3F450A53" w14:textId="77777777" w:rsidR="00F843C6" w:rsidRDefault="00F843C6" w:rsidP="00F843C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31941559</w:t>
      </w:r>
    </w:p>
    <w:p w14:paraId="56A9DC55" w14:textId="77777777" w:rsidR="00F843C6" w:rsidRDefault="00080D4D" w:rsidP="00F843C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" w:history="1">
        <w:r w:rsidR="00F843C6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D767BF9" w14:textId="77777777" w:rsidR="00F843C6" w:rsidRDefault="00F843C6" w:rsidP="00F843C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31941373</w:t>
      </w:r>
    </w:p>
    <w:p w14:paraId="1DDDD01C" w14:textId="247156F2" w:rsidR="00654F10" w:rsidRDefault="00654F10"/>
    <w:p w14:paraId="514B0DEF" w14:textId="5EFF739A" w:rsidR="00CF287D" w:rsidRDefault="00F843C6" w:rsidP="00CF287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CF287D" w:rsidRPr="00CF287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9" w:history="1">
        <w:r w:rsidR="00CF287D">
          <w:rPr>
            <w:rFonts w:ascii="Arial" w:hAnsi="Arial" w:cs="Arial"/>
            <w:color w:val="50167C"/>
            <w:sz w:val="28"/>
            <w:szCs w:val="28"/>
            <w:u w:val="single" w:color="50167C"/>
          </w:rPr>
          <w:t>ASSURED clinical study: New GORE® CARDIOFORM ASD occluder for transcatheter closure of atrial septal defect.</w:t>
        </w:r>
      </w:hyperlink>
    </w:p>
    <w:p w14:paraId="47626B4E" w14:textId="77777777" w:rsidR="00CF287D" w:rsidRDefault="00CF287D" w:rsidP="00CF287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Sommer RJ, Love BA, Paolillo JA, Gray RG, Goldstein BH, Morgan GJ, Gillespie MJ; ASSURED Investigators.</w:t>
      </w:r>
    </w:p>
    <w:p w14:paraId="25BB753E" w14:textId="77777777" w:rsidR="00CF287D" w:rsidRDefault="00CF287D" w:rsidP="00CF287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Jan 14. doi: 10.1002/ccd.28728. [Epub ahead of print]</w:t>
      </w:r>
    </w:p>
    <w:p w14:paraId="238D8033" w14:textId="77777777" w:rsidR="00CF287D" w:rsidRDefault="00CF287D" w:rsidP="00CF287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31943749</w:t>
      </w:r>
    </w:p>
    <w:p w14:paraId="067BF29B" w14:textId="77777777" w:rsidR="00CF287D" w:rsidRDefault="00080D4D" w:rsidP="00CF287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" w:history="1">
        <w:r w:rsidR="00CF287D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16E220" w14:textId="77777777" w:rsidR="00CF287D" w:rsidRDefault="00CF287D" w:rsidP="00CF287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31953026</w:t>
      </w:r>
    </w:p>
    <w:p w14:paraId="2B2157B6" w14:textId="0902B696" w:rsidR="00CF287D" w:rsidRDefault="00CF287D">
      <w:r>
        <w:br w:type="page"/>
      </w:r>
    </w:p>
    <w:p w14:paraId="6F58DBD3" w14:textId="553C129E" w:rsidR="00580BEB" w:rsidRDefault="00CF287D" w:rsidP="00580B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9.</w:t>
      </w:r>
      <w:r w:rsidR="00580BEB" w:rsidRPr="00580BE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1" w:history="1">
        <w:r w:rsidR="00580BEB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coronary artery fistula: A 21-year experience.</w:t>
        </w:r>
      </w:hyperlink>
    </w:p>
    <w:p w14:paraId="3EF60D69" w14:textId="77777777" w:rsidR="00580BEB" w:rsidRDefault="00580BEB" w:rsidP="00580BE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Sabawi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B, Al-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Hijji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Eleid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MF, Cabalka AK,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Ammash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NM, Dearani JA, Bjarnason H, Holmes DR,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Rihal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CS.</w:t>
      </w:r>
    </w:p>
    <w:p w14:paraId="006D5462" w14:textId="77777777" w:rsidR="00580BEB" w:rsidRDefault="00580BEB" w:rsidP="00580BE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Jan 10. doi: 10.1002/ccd.28721. [Epub ahead of print]</w:t>
      </w:r>
    </w:p>
    <w:p w14:paraId="7D4AE1E7" w14:textId="77777777" w:rsidR="00580BEB" w:rsidRDefault="00580BEB" w:rsidP="00580B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31922335</w:t>
      </w:r>
    </w:p>
    <w:p w14:paraId="3CC964DD" w14:textId="77777777" w:rsidR="00580BEB" w:rsidRDefault="00080D4D" w:rsidP="00580BE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" w:history="1">
        <w:r w:rsidR="00580BEB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52F40BD" w14:textId="77777777" w:rsidR="00580BEB" w:rsidRDefault="00580BEB" w:rsidP="00580BE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31998753</w:t>
      </w:r>
    </w:p>
    <w:p w14:paraId="48235196" w14:textId="7CA31967" w:rsidR="00F843C6" w:rsidRDefault="00F843C6"/>
    <w:p w14:paraId="2FD274E6" w14:textId="45658D95" w:rsidR="003522FB" w:rsidRDefault="00580BEB" w:rsidP="003522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3522FB" w:rsidRPr="003522F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3" w:history="1">
        <w:r w:rsidR="003522FB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Predictors of the Need for an Atrial Septal Defect Closure at Very Young Age.</w:t>
        </w:r>
      </w:hyperlink>
    </w:p>
    <w:p w14:paraId="37DB5879" w14:textId="77777777" w:rsidR="003522FB" w:rsidRDefault="003522FB" w:rsidP="003522F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Tanghöj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Liuba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Sjöberg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Naumburg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74DDE748" w14:textId="77777777" w:rsidR="003522FB" w:rsidRDefault="003522FB" w:rsidP="003522F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Front Cardiovasc Med. 2020 Jan </w:t>
      </w:r>
      <w:proofErr w:type="gramStart"/>
      <w:r>
        <w:rPr>
          <w:rFonts w:ascii="Arial" w:hAnsi="Arial" w:cs="Arial"/>
          <w:color w:val="000000"/>
        </w:rPr>
        <w:t>10;6:185</w:t>
      </w:r>
      <w:proofErr w:type="gramEnd"/>
      <w:r>
        <w:rPr>
          <w:rFonts w:ascii="Arial" w:hAnsi="Arial" w:cs="Arial"/>
          <w:color w:val="000000"/>
        </w:rPr>
        <w:t xml:space="preserve">. doi: 10.3389/fcvm.2019.00185. </w:t>
      </w:r>
      <w:proofErr w:type="spellStart"/>
      <w:r>
        <w:rPr>
          <w:rFonts w:ascii="Arial" w:hAnsi="Arial" w:cs="Arial"/>
          <w:color w:val="000000"/>
        </w:rPr>
        <w:t>eCollection</w:t>
      </w:r>
      <w:proofErr w:type="spellEnd"/>
      <w:r>
        <w:rPr>
          <w:rFonts w:ascii="Arial" w:hAnsi="Arial" w:cs="Arial"/>
          <w:color w:val="000000"/>
        </w:rPr>
        <w:t xml:space="preserve"> 2019.</w:t>
      </w:r>
    </w:p>
    <w:p w14:paraId="7FFEA060" w14:textId="77777777" w:rsidR="003522FB" w:rsidRDefault="003522FB" w:rsidP="003522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31998753 </w:t>
      </w:r>
      <w:hyperlink r:id="rId24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65B8061" w14:textId="77777777" w:rsidR="003522FB" w:rsidRDefault="00080D4D" w:rsidP="003522F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5" w:history="1">
        <w:r w:rsidR="003522FB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F58ECAB" w14:textId="77777777" w:rsidR="003522FB" w:rsidRDefault="003522FB" w:rsidP="003522F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31925611</w:t>
      </w:r>
    </w:p>
    <w:p w14:paraId="181274BD" w14:textId="63F56505" w:rsidR="00580BEB" w:rsidRDefault="00580BEB"/>
    <w:p w14:paraId="68ECBA15" w14:textId="71C78C5A" w:rsidR="00D8424B" w:rsidRDefault="003522FB" w:rsidP="00D8424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D8424B" w:rsidRPr="00D8424B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6" w:history="1">
        <w:r w:rsidR="00D8424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Impact of Palliation Strategy on </w:t>
        </w:r>
        <w:proofErr w:type="spellStart"/>
        <w:r w:rsidR="00D8424B">
          <w:rPr>
            <w:rFonts w:ascii="Arial" w:hAnsi="Arial" w:cs="Arial"/>
            <w:color w:val="50167C"/>
            <w:sz w:val="28"/>
            <w:szCs w:val="28"/>
            <w:u w:val="single" w:color="50167C"/>
          </w:rPr>
          <w:t>Interstage</w:t>
        </w:r>
        <w:proofErr w:type="spellEnd"/>
        <w:r w:rsidR="00D8424B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Feeding and Somatic Growth for Infants With Ductal-Dependent Pulmonary Blood Flow: Results from the Congenital Catheterization Research Collaborative.</w:t>
        </w:r>
      </w:hyperlink>
    </w:p>
    <w:p w14:paraId="5CABB7FB" w14:textId="77777777" w:rsidR="00D8424B" w:rsidRDefault="00D8424B" w:rsidP="00D8424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Nicholson GT, Glatz AC, Qureshi AM, Petit CJ, Meadows JJ, McCracken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Kelleman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Bauser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-Heaton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Gartenberg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Ligon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RA, Aggarwal V, Kwakye DB, Goldstein BH.</w:t>
      </w:r>
    </w:p>
    <w:p w14:paraId="42BDF7CB" w14:textId="77777777" w:rsidR="00D8424B" w:rsidRDefault="00D8424B" w:rsidP="00D8424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 Heart Assoc. 2020 Jan 7;9(1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013807. doi: 10.1161/JAHA.119.013807. Epub 2019 Dec 19.</w:t>
      </w:r>
    </w:p>
    <w:p w14:paraId="0CD7F7E6" w14:textId="77777777" w:rsidR="00D8424B" w:rsidRDefault="00D8424B" w:rsidP="00D8424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31852418 </w:t>
      </w:r>
      <w:hyperlink r:id="rId2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544DDB2A" w14:textId="77777777" w:rsidR="00D8424B" w:rsidRDefault="00080D4D" w:rsidP="00D8424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8" w:history="1">
        <w:r w:rsidR="00D8424B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9DDC554" w14:textId="77777777" w:rsidR="00D8424B" w:rsidRDefault="00D8424B" w:rsidP="00D8424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31912176</w:t>
      </w:r>
    </w:p>
    <w:p w14:paraId="58314D20" w14:textId="0F6056BA" w:rsidR="003522FB" w:rsidRDefault="003522FB"/>
    <w:p w14:paraId="18096E00" w14:textId="0502E108" w:rsidR="00771199" w:rsidRDefault="00D8424B" w:rsidP="0077119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771199" w:rsidRPr="0077119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9" w:history="1">
        <w:r w:rsidR="00771199">
          <w:rPr>
            <w:rFonts w:ascii="Arial" w:hAnsi="Arial" w:cs="Arial"/>
            <w:color w:val="50167C"/>
            <w:sz w:val="28"/>
            <w:szCs w:val="28"/>
            <w:u w:val="single" w:color="50167C"/>
          </w:rPr>
          <w:t>Light anti-thrombotic regimen for prevention of device thrombosis and/or thrombotic complications after interatrial shunts device-based closure.</w:t>
        </w:r>
      </w:hyperlink>
    </w:p>
    <w:p w14:paraId="3CCDBEC2" w14:textId="77777777" w:rsidR="00771199" w:rsidRDefault="00771199" w:rsidP="0077119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Rigatelli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Zuin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Dell'Avvocata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Roncon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Vassilev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Nghia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N.</w:t>
      </w:r>
    </w:p>
    <w:p w14:paraId="3C1BDA44" w14:textId="77777777" w:rsidR="00771199" w:rsidRDefault="00771199" w:rsidP="0077119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 J Intern Med. 2020 Jan 2. pii: S0953-6205(19)30440-6. doi: 10.1016/j.ejim.2019.12.010. [Epub ahead of print]</w:t>
      </w:r>
    </w:p>
    <w:p w14:paraId="1391289D" w14:textId="77777777" w:rsidR="00771199" w:rsidRDefault="00771199" w:rsidP="0077119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31902564</w:t>
      </w:r>
    </w:p>
    <w:p w14:paraId="42CFD492" w14:textId="77777777" w:rsidR="00771199" w:rsidRDefault="00080D4D" w:rsidP="0077119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0" w:history="1">
        <w:r w:rsidR="00771199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1AAE18" w14:textId="77777777" w:rsidR="00771199" w:rsidRDefault="00771199" w:rsidP="0077119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31926641</w:t>
      </w:r>
    </w:p>
    <w:p w14:paraId="7DEBE520" w14:textId="5A7F9093" w:rsidR="00D8424B" w:rsidRDefault="00D8424B"/>
    <w:p w14:paraId="4F2923B0" w14:textId="0ECFFCBE" w:rsidR="00B662F3" w:rsidRDefault="00771199" w:rsidP="00B662F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B662F3" w:rsidRPr="00B662F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1" w:history="1">
        <w:r w:rsidR="00B662F3">
          <w:rPr>
            <w:rFonts w:ascii="Arial" w:hAnsi="Arial" w:cs="Arial"/>
            <w:color w:val="50167C"/>
            <w:sz w:val="28"/>
            <w:szCs w:val="28"/>
            <w:u w:val="single" w:color="50167C"/>
          </w:rPr>
          <w:t>Pulmonary hypertension after shunt closure in patients with simple congenital heart defects.</w:t>
        </w:r>
      </w:hyperlink>
    </w:p>
    <w:p w14:paraId="784AFAA0" w14:textId="77777777" w:rsidR="00B662F3" w:rsidRDefault="00B662F3" w:rsidP="00B662F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Lammers AE, Bauer LJ, Diller GP, Helm PC, Abdul-Khaliq H, Bauer UMM, Baumgartner H; German Competence Network for Congenital Heart Defects Investigators.</w:t>
      </w:r>
    </w:p>
    <w:p w14:paraId="6F7DBBFE" w14:textId="77777777" w:rsidR="00B662F3" w:rsidRDefault="00B662F3" w:rsidP="00B662F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Cardiol. 2020 Jan 2. pii: S0167-5273(19)35865-6. doi: 10.1016/j.ijcard.2019.12.070. [Epub ahead of print]</w:t>
      </w:r>
    </w:p>
    <w:p w14:paraId="45A1E075" w14:textId="77777777" w:rsidR="00B662F3" w:rsidRDefault="00B662F3" w:rsidP="00B662F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31926641</w:t>
      </w:r>
    </w:p>
    <w:p w14:paraId="6E2CB29B" w14:textId="77777777" w:rsidR="00B662F3" w:rsidRDefault="00080D4D" w:rsidP="00B662F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2" w:history="1">
        <w:r w:rsidR="00B662F3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3CCD6CD" w14:textId="77777777" w:rsidR="00B662F3" w:rsidRDefault="00B662F3" w:rsidP="00B662F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31905472</w:t>
      </w:r>
    </w:p>
    <w:p w14:paraId="6ADA38BB" w14:textId="5C1FB50D" w:rsidR="00771199" w:rsidRDefault="00771199"/>
    <w:p w14:paraId="12776426" w14:textId="679F6BAB" w:rsidR="00F76884" w:rsidRDefault="00B662F3" w:rsidP="00F768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14.</w:t>
      </w:r>
      <w:r w:rsidR="00F76884" w:rsidRPr="00F7688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3" w:history="1">
        <w:r w:rsidR="00F76884">
          <w:rPr>
            <w:rFonts w:ascii="Arial" w:hAnsi="Arial" w:cs="Arial"/>
            <w:color w:val="50167C"/>
            <w:sz w:val="28"/>
            <w:szCs w:val="28"/>
            <w:u w:val="single" w:color="50167C"/>
          </w:rPr>
          <w:t>Umbilical artery catheter, aortic dissection, carotid cannulation, and pseudoaneurysm in a neonate: A tale of propagating pathology.</w:t>
        </w:r>
      </w:hyperlink>
    </w:p>
    <w:p w14:paraId="0949C1AD" w14:textId="77777777" w:rsidR="00F76884" w:rsidRDefault="00F76884" w:rsidP="00F7688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Wang J, Semple T, Bautista-Rodriguez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Hoschtitzky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Cheshire N, Chan-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Dominy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A.</w:t>
      </w:r>
    </w:p>
    <w:p w14:paraId="6D97C257" w14:textId="77777777" w:rsidR="00F76884" w:rsidRDefault="00F76884" w:rsidP="00F7688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Pediatr Cardiol. 2020 Jan-Mar;13(1):87-90. doi: 10.4103/apc.APC_67_19. Epub 2019 Jul 19.</w:t>
      </w:r>
    </w:p>
    <w:p w14:paraId="72078228" w14:textId="77777777" w:rsidR="00F76884" w:rsidRDefault="00F76884" w:rsidP="00F768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32030043 </w:t>
      </w:r>
      <w:hyperlink r:id="rId34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251930CB" w14:textId="77777777" w:rsidR="00F76884" w:rsidRDefault="00080D4D" w:rsidP="00F7688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5" w:history="1">
        <w:r w:rsidR="00F76884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271A3C0" w14:textId="77777777" w:rsidR="00F76884" w:rsidRDefault="00F76884" w:rsidP="00F7688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32030042</w:t>
      </w:r>
    </w:p>
    <w:p w14:paraId="47719E1F" w14:textId="69F26758" w:rsidR="00B662F3" w:rsidRDefault="00B662F3"/>
    <w:p w14:paraId="5D404312" w14:textId="46DE4808" w:rsidR="005E605C" w:rsidRDefault="00F76884" w:rsidP="005E605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</w:t>
      </w:r>
      <w:r w:rsidR="000707B6">
        <w:t>.</w:t>
      </w:r>
      <w:r w:rsidR="005E605C" w:rsidRPr="005E605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6" w:history="1">
        <w:r w:rsidR="005E605C">
          <w:rPr>
            <w:rFonts w:ascii="Arial" w:hAnsi="Arial" w:cs="Arial"/>
            <w:color w:val="50167C"/>
            <w:sz w:val="28"/>
            <w:szCs w:val="28"/>
            <w:u w:val="single" w:color="50167C"/>
          </w:rPr>
          <w:t>Balloon pulmonary valvuloplasty in neonates with critical pulmonary stenosis: Jugular or femoral.</w:t>
        </w:r>
      </w:hyperlink>
    </w:p>
    <w:p w14:paraId="055A0028" w14:textId="77777777" w:rsidR="005E605C" w:rsidRDefault="005E605C" w:rsidP="005E605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Hoetama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Prakoso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Roebiono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Sakidjan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Kurniawati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Siagian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SN,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Lelya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Rahajoe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AU,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Harimurti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Lilyasari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O.</w:t>
      </w:r>
    </w:p>
    <w:p w14:paraId="68C4A03F" w14:textId="77777777" w:rsidR="005E605C" w:rsidRDefault="005E605C" w:rsidP="005E605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Pediatr Cardiol. 2020 Jan-Mar;13(1):11-15. doi: 10.4103/apc.APC_14_19. Epub 2019 Nov 7.</w:t>
      </w:r>
    </w:p>
    <w:p w14:paraId="5A44870C" w14:textId="77777777" w:rsidR="005E605C" w:rsidRDefault="005E605C" w:rsidP="005E605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32030030 </w:t>
      </w:r>
      <w:hyperlink r:id="rId3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11FDC25C" w14:textId="77777777" w:rsidR="005E605C" w:rsidRDefault="00080D4D" w:rsidP="005E605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8" w:history="1">
        <w:r w:rsidR="005E605C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F160595" w14:textId="77777777" w:rsidR="005E605C" w:rsidRDefault="005E605C" w:rsidP="005E605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31996861</w:t>
      </w:r>
    </w:p>
    <w:p w14:paraId="13738E36" w14:textId="587E25D5" w:rsidR="00F76884" w:rsidRDefault="00F76884"/>
    <w:p w14:paraId="3C24219D" w14:textId="4E744ACF" w:rsidR="002329E7" w:rsidRDefault="005E605C" w:rsidP="002329E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2329E7" w:rsidRPr="002329E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9" w:history="1">
        <w:r w:rsidR="002329E7">
          <w:rPr>
            <w:rFonts w:ascii="Arial" w:hAnsi="Arial" w:cs="Arial"/>
            <w:color w:val="50167C"/>
            <w:sz w:val="28"/>
            <w:szCs w:val="28"/>
            <w:u w:val="single" w:color="50167C"/>
          </w:rPr>
          <w:t>Failing mitral homograft in the tricuspid position treated with a percutaneous approach.</w:t>
        </w:r>
      </w:hyperlink>
    </w:p>
    <w:p w14:paraId="512A4A51" w14:textId="77777777" w:rsidR="002329E7" w:rsidRDefault="002329E7" w:rsidP="002329E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Faccini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Giamberti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Chessa M.</w:t>
      </w:r>
    </w:p>
    <w:p w14:paraId="5E71EDCD" w14:textId="77777777" w:rsidR="002329E7" w:rsidRDefault="002329E7" w:rsidP="002329E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Cardiovasc Med (Hagerstown). 2020 Jan;21(1):78-79. doi: 10.2459/JCM.0000000000000875.</w:t>
      </w:r>
    </w:p>
    <w:p w14:paraId="53BCAC49" w14:textId="77777777" w:rsidR="002329E7" w:rsidRDefault="002329E7" w:rsidP="002329E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31592855</w:t>
      </w:r>
    </w:p>
    <w:p w14:paraId="082A4C0F" w14:textId="77777777" w:rsidR="002329E7" w:rsidRDefault="00080D4D" w:rsidP="002329E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0" w:history="1">
        <w:r w:rsidR="002329E7"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9B47F44" w14:textId="77777777" w:rsidR="002329E7" w:rsidRDefault="002329E7" w:rsidP="002329E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31746096</w:t>
      </w:r>
    </w:p>
    <w:p w14:paraId="7A7E4ECB" w14:textId="5E66B3D9" w:rsidR="005E605C" w:rsidRDefault="005E605C"/>
    <w:p w14:paraId="0C82A230" w14:textId="716BB325" w:rsidR="0066592E" w:rsidRDefault="002329E7" w:rsidP="0066592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66592E" w:rsidRPr="0066592E">
        <w:t xml:space="preserve"> </w:t>
      </w:r>
      <w:hyperlink r:id="rId41" w:history="1">
        <w:r w:rsidR="0066592E">
          <w:rPr>
            <w:rFonts w:ascii="Arial" w:hAnsi="Arial" w:cs="Arial"/>
            <w:color w:val="50167C"/>
            <w:sz w:val="28"/>
            <w:szCs w:val="28"/>
            <w:u w:val="single" w:color="50167C"/>
          </w:rPr>
          <w:t>Influence of Percutaneous Occlusion of Atrial Septal Defect on Left Atrial Function Evaluated Using 2D Speckle Tracking Echocardiography.</w:t>
        </w:r>
      </w:hyperlink>
    </w:p>
    <w:p w14:paraId="0A94B254" w14:textId="77777777" w:rsidR="0066592E" w:rsidRDefault="0066592E" w:rsidP="0066592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Suzuki K, Kato T, Koyama S, Shinohara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Inukai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Sato J, Yamamoto H, Omori D, Yoshida S, Takeda S, Nishikawa H, Ohashi N, Sakurai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Saitoh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0589FE69" w14:textId="77777777" w:rsidR="0066592E" w:rsidRDefault="0066592E" w:rsidP="0066592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Heart J. 2020 Jan 31;61(1):83-88. doi: 10.1536/ihj.19-173. Epub 2020 Jan 17.</w:t>
      </w:r>
    </w:p>
    <w:p w14:paraId="19F1B6F9" w14:textId="77777777" w:rsidR="0066592E" w:rsidRDefault="0066592E" w:rsidP="0066592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31956134 </w:t>
      </w:r>
      <w:hyperlink r:id="rId42" w:history="1">
        <w:r>
          <w:rPr>
            <w:rFonts w:ascii="Arial" w:hAnsi="Arial" w:cs="Arial"/>
            <w:color w:val="854428"/>
          </w:rPr>
          <w:t>Free Article</w:t>
        </w:r>
      </w:hyperlink>
    </w:p>
    <w:p w14:paraId="6905241A" w14:textId="77777777" w:rsidR="0066592E" w:rsidRDefault="0066592E" w:rsidP="0066592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546FBC0" w14:textId="77777777" w:rsidR="0066592E" w:rsidRDefault="0066592E" w:rsidP="0066592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32014282</w:t>
      </w:r>
    </w:p>
    <w:p w14:paraId="250E8511" w14:textId="4BC49185" w:rsidR="002329E7" w:rsidRDefault="002329E7"/>
    <w:p w14:paraId="40001F56" w14:textId="2E80B8E1" w:rsidR="00E57950" w:rsidRDefault="0066592E" w:rsidP="00E579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E57950" w:rsidRPr="00E57950">
        <w:t xml:space="preserve"> </w:t>
      </w:r>
      <w:hyperlink r:id="rId44" w:history="1">
        <w:r w:rsidR="00E57950">
          <w:rPr>
            <w:rFonts w:ascii="Arial" w:hAnsi="Arial" w:cs="Arial"/>
            <w:color w:val="50167C"/>
            <w:sz w:val="28"/>
            <w:szCs w:val="28"/>
            <w:u w:val="single" w:color="50167C"/>
          </w:rPr>
          <w:t>First in man study of a new semi-open cell design Zephyr cobalt-chromium stent in large vessels and conduits.</w:t>
        </w:r>
      </w:hyperlink>
    </w:p>
    <w:p w14:paraId="5FBF0EEA" w14:textId="77777777" w:rsidR="00E57950" w:rsidRDefault="00E57950" w:rsidP="00E5795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Sivakumar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Anantharaj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Raghuram P, Krishna Kumar R, Vani P, Neuss M.</w:t>
      </w:r>
    </w:p>
    <w:p w14:paraId="3FAC1DB2" w14:textId="77777777" w:rsidR="00E57950" w:rsidRDefault="00E57950" w:rsidP="00E5795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Jan 30. doi: 10.1002/ccd.28737. [Epub ahead of print]</w:t>
      </w:r>
    </w:p>
    <w:p w14:paraId="48FC04B7" w14:textId="77777777" w:rsidR="00E57950" w:rsidRDefault="00E57950" w:rsidP="00E579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31999067</w:t>
      </w:r>
    </w:p>
    <w:p w14:paraId="074DAC29" w14:textId="77777777" w:rsidR="00E57950" w:rsidRDefault="00E57950" w:rsidP="00E5795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9D265E7" w14:textId="77777777" w:rsidR="00E57950" w:rsidRDefault="00E57950" w:rsidP="00E5795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32001672</w:t>
      </w:r>
    </w:p>
    <w:p w14:paraId="4F0F778D" w14:textId="1B4168E8" w:rsidR="0066592E" w:rsidRDefault="0066592E"/>
    <w:p w14:paraId="4D87F308" w14:textId="2642A638" w:rsidR="00550872" w:rsidRDefault="00E57950" w:rsidP="005508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550872" w:rsidRPr="00550872">
        <w:t xml:space="preserve"> </w:t>
      </w:r>
      <w:hyperlink r:id="rId46" w:history="1">
        <w:r w:rsidR="00550872">
          <w:rPr>
            <w:rFonts w:ascii="Arial" w:hAnsi="Arial" w:cs="Arial"/>
            <w:color w:val="50167C"/>
            <w:sz w:val="28"/>
            <w:szCs w:val="28"/>
            <w:u w:val="single" w:color="50167C"/>
          </w:rPr>
          <w:t>Advances in Pediatric Ductal Intervention: an Open or Shut Case?</w:t>
        </w:r>
      </w:hyperlink>
    </w:p>
    <w:p w14:paraId="73834A4D" w14:textId="77777777" w:rsidR="00550872" w:rsidRDefault="00550872" w:rsidP="0055087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Eilers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Qureshi AM.</w:t>
      </w:r>
    </w:p>
    <w:p w14:paraId="0EC6685B" w14:textId="77777777" w:rsidR="00550872" w:rsidRDefault="00550872" w:rsidP="0055087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Cardiol Rep. 2020 Jan 29;22(3):14. doi: 10.1007/s11886-020-1266-x. Review.</w:t>
      </w:r>
    </w:p>
    <w:p w14:paraId="6C9E329D" w14:textId="77777777" w:rsidR="00550872" w:rsidRDefault="00550872" w:rsidP="005508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31997085</w:t>
      </w:r>
    </w:p>
    <w:p w14:paraId="0C089CC9" w14:textId="77777777" w:rsidR="00550872" w:rsidRDefault="00550872" w:rsidP="0055087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173864A" w14:textId="77777777" w:rsidR="00550872" w:rsidRDefault="00550872" w:rsidP="0055087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31995168</w:t>
      </w:r>
    </w:p>
    <w:p w14:paraId="3762459A" w14:textId="65EF812B" w:rsidR="00E57950" w:rsidRDefault="00E57950"/>
    <w:p w14:paraId="7A640170" w14:textId="70F195EB" w:rsidR="005B063E" w:rsidRDefault="00550872" w:rsidP="005B06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5B063E" w:rsidRPr="005B063E">
        <w:t xml:space="preserve"> </w:t>
      </w:r>
      <w:hyperlink r:id="rId48" w:history="1">
        <w:r w:rsidR="005B063E">
          <w:rPr>
            <w:rFonts w:ascii="Arial" w:hAnsi="Arial" w:cs="Arial"/>
            <w:color w:val="50167C"/>
            <w:sz w:val="28"/>
            <w:szCs w:val="28"/>
            <w:u w:val="single" w:color="50167C"/>
          </w:rPr>
          <w:t>Routine Surveillance Catheterization is Useful in Guiding Management of Stable Fontan Patients.</w:t>
        </w:r>
      </w:hyperlink>
    </w:p>
    <w:p w14:paraId="699810D5" w14:textId="77777777" w:rsidR="005B063E" w:rsidRDefault="005B063E" w:rsidP="005B06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Patel ND, Sullivan PM,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Sabati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Hill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Maedler-Kron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Zhou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Shillingford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Williams R, Takao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Badran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09CAB1FE" w14:textId="77777777" w:rsidR="005B063E" w:rsidRDefault="005B063E" w:rsidP="005B063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24. doi: 10.1007/s00246-020-02293-3. [Epub ahead of print]</w:t>
      </w:r>
    </w:p>
    <w:p w14:paraId="401B255B" w14:textId="77777777" w:rsidR="005B063E" w:rsidRDefault="005B063E" w:rsidP="005B06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31980851</w:t>
      </w:r>
    </w:p>
    <w:p w14:paraId="6C74E3DB" w14:textId="77777777" w:rsidR="005B063E" w:rsidRDefault="005B063E" w:rsidP="005B06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B56338E" w14:textId="77777777" w:rsidR="005B063E" w:rsidRDefault="005B063E" w:rsidP="005B063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31980646</w:t>
      </w:r>
    </w:p>
    <w:p w14:paraId="303B2BC2" w14:textId="7F115606" w:rsidR="00550872" w:rsidRDefault="00550872"/>
    <w:p w14:paraId="2B2D01FD" w14:textId="71EAE42C" w:rsidR="00971C98" w:rsidRDefault="005B063E" w:rsidP="00971C9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="00971C98" w:rsidRPr="00971C98">
        <w:t xml:space="preserve"> </w:t>
      </w:r>
      <w:hyperlink r:id="rId50" w:history="1">
        <w:r w:rsidR="00971C98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left ventricular pseudoaneurysm after mitral valve replacement.</w:t>
        </w:r>
      </w:hyperlink>
    </w:p>
    <w:p w14:paraId="78B21E0C" w14:textId="77777777" w:rsidR="00971C98" w:rsidRDefault="00971C98" w:rsidP="00971C98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Arnaz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Akansel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Yalcinbas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Saygili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Sarioglu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T.</w:t>
      </w:r>
    </w:p>
    <w:p w14:paraId="6437BC13" w14:textId="77777777" w:rsidR="00971C98" w:rsidRDefault="00971C98" w:rsidP="00971C98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Thorac Surg. 2020 Jan 23. pii: S0003-4975(20)30070-9. doi: 10.1016/j.athoracsur.2019.12.019. [Epub ahead of print]</w:t>
      </w:r>
    </w:p>
    <w:p w14:paraId="49371FB6" w14:textId="77777777" w:rsidR="00971C98" w:rsidRDefault="00971C98" w:rsidP="00971C9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31982444</w:t>
      </w:r>
    </w:p>
    <w:p w14:paraId="62C857CA" w14:textId="77777777" w:rsidR="00971C98" w:rsidRDefault="00971C98" w:rsidP="00971C98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ADCD5F2" w14:textId="77777777" w:rsidR="00971C98" w:rsidRDefault="00971C98" w:rsidP="00971C98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31982442</w:t>
      </w:r>
    </w:p>
    <w:p w14:paraId="571E158C" w14:textId="5B4051BC" w:rsidR="005B063E" w:rsidRDefault="005B063E"/>
    <w:p w14:paraId="3E1AFBCB" w14:textId="071BFF50" w:rsidR="0027178D" w:rsidRDefault="00971C98" w:rsidP="0027178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27178D" w:rsidRPr="0027178D">
        <w:t xml:space="preserve"> </w:t>
      </w:r>
      <w:hyperlink r:id="rId52" w:history="1">
        <w:r w:rsidR="0027178D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a perimembranous ventricular septal defect with Nit-</w:t>
        </w:r>
        <w:proofErr w:type="spellStart"/>
        <w:r w:rsidR="0027178D">
          <w:rPr>
            <w:rFonts w:ascii="Arial" w:hAnsi="Arial" w:cs="Arial"/>
            <w:color w:val="50167C"/>
            <w:sz w:val="28"/>
            <w:szCs w:val="28"/>
            <w:u w:val="single" w:color="50167C"/>
          </w:rPr>
          <w:t>Occlud</w:t>
        </w:r>
        <w:proofErr w:type="spellEnd"/>
        <w:r w:rsidR="0027178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Lê VSD Coil: A French </w:t>
        </w:r>
        <w:proofErr w:type="spellStart"/>
        <w:r w:rsidR="0027178D">
          <w:rPr>
            <w:rFonts w:ascii="Arial" w:hAnsi="Arial" w:cs="Arial"/>
            <w:color w:val="50167C"/>
            <w:sz w:val="28"/>
            <w:szCs w:val="28"/>
            <w:u w:val="single" w:color="50167C"/>
          </w:rPr>
          <w:t>multicentre</w:t>
        </w:r>
        <w:proofErr w:type="spellEnd"/>
        <w:r w:rsidR="0027178D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study.</w:t>
        </w:r>
      </w:hyperlink>
    </w:p>
    <w:p w14:paraId="2C3A6EF8" w14:textId="77777777" w:rsidR="0027178D" w:rsidRDefault="0027178D" w:rsidP="0027178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Houeijeh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Godart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Jalal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Ovaert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Heitz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Mauran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Baruteau AE,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Guirguis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L, Hadeed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Baudelet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Iriart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X,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Aldebert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P, Acar P, Fraisse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Odemis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Karsenty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Thambo JB, Hascoët S.</w:t>
      </w:r>
    </w:p>
    <w:p w14:paraId="58BFD9DD" w14:textId="77777777" w:rsidR="0027178D" w:rsidRDefault="0027178D" w:rsidP="0027178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 Cardiovasc Dis. 2020 Jan 22. pii: S1875-2136(20)30015-2. doi: 10.1016/j.acvd.2019.11.004. [Epub ahead of print]</w:t>
      </w:r>
    </w:p>
    <w:p w14:paraId="5315CED9" w14:textId="77777777" w:rsidR="0027178D" w:rsidRDefault="0027178D" w:rsidP="0027178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31982353</w:t>
      </w:r>
    </w:p>
    <w:p w14:paraId="06AD3353" w14:textId="77777777" w:rsidR="0027178D" w:rsidRDefault="0027178D" w:rsidP="0027178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D96BE7C" w14:textId="77777777" w:rsidR="0027178D" w:rsidRDefault="0027178D" w:rsidP="0027178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31964454</w:t>
      </w:r>
    </w:p>
    <w:p w14:paraId="4D8C8CE9" w14:textId="581E5E7A" w:rsidR="00971C98" w:rsidRDefault="00971C98"/>
    <w:p w14:paraId="5A2978C4" w14:textId="08E5FBF7" w:rsidR="006B18DA" w:rsidRDefault="0027178D" w:rsidP="006B18D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6B18DA" w:rsidRPr="006B18DA">
        <w:t xml:space="preserve"> </w:t>
      </w:r>
      <w:hyperlink r:id="rId54" w:history="1">
        <w:r w:rsidR="006B18DA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In Hospital Complications of Atrial Septal Defect Device Closure at Shahid </w:t>
        </w:r>
        <w:proofErr w:type="spellStart"/>
        <w:r w:rsidR="006B18DA">
          <w:rPr>
            <w:rFonts w:ascii="Arial" w:hAnsi="Arial" w:cs="Arial"/>
            <w:color w:val="50167C"/>
            <w:sz w:val="28"/>
            <w:szCs w:val="28"/>
            <w:u w:val="single" w:color="50167C"/>
          </w:rPr>
          <w:t>Gangalal</w:t>
        </w:r>
        <w:proofErr w:type="spellEnd"/>
        <w:r w:rsidR="006B18DA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National Heart Centre, Kathmandu, Nepal.</w:t>
        </w:r>
      </w:hyperlink>
    </w:p>
    <w:p w14:paraId="040ADD7C" w14:textId="77777777" w:rsidR="006B18DA" w:rsidRDefault="006B18DA" w:rsidP="006B18D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Adhikari CM, Acharya KP,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Bogati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Dhungel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Shrestha M.</w:t>
      </w:r>
    </w:p>
    <w:p w14:paraId="2FDF8F33" w14:textId="77777777" w:rsidR="006B18DA" w:rsidRDefault="006B18DA" w:rsidP="006B18D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Nepal Health Res </w:t>
      </w:r>
      <w:proofErr w:type="spellStart"/>
      <w:r>
        <w:rPr>
          <w:rFonts w:ascii="Arial" w:hAnsi="Arial" w:cs="Arial"/>
          <w:color w:val="000000"/>
        </w:rPr>
        <w:t>Counc</w:t>
      </w:r>
      <w:proofErr w:type="spellEnd"/>
      <w:r>
        <w:rPr>
          <w:rFonts w:ascii="Arial" w:hAnsi="Arial" w:cs="Arial"/>
          <w:color w:val="000000"/>
        </w:rPr>
        <w:t>. 2020 Jan 21;17(4):474-478. doi: 10.33314/</w:t>
      </w:r>
      <w:proofErr w:type="gramStart"/>
      <w:r>
        <w:rPr>
          <w:rFonts w:ascii="Arial" w:hAnsi="Arial" w:cs="Arial"/>
          <w:color w:val="000000"/>
        </w:rPr>
        <w:t>jnhrc.v</w:t>
      </w:r>
      <w:proofErr w:type="gramEnd"/>
      <w:r>
        <w:rPr>
          <w:rFonts w:ascii="Arial" w:hAnsi="Arial" w:cs="Arial"/>
          <w:color w:val="000000"/>
        </w:rPr>
        <w:t>17i4.1957.</w:t>
      </w:r>
    </w:p>
    <w:p w14:paraId="2E85775D" w14:textId="77777777" w:rsidR="006B18DA" w:rsidRDefault="006B18DA" w:rsidP="006B18D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32001851</w:t>
      </w:r>
    </w:p>
    <w:p w14:paraId="5140EA79" w14:textId="77777777" w:rsidR="006B18DA" w:rsidRDefault="006B18DA" w:rsidP="006B18D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700CEF" w14:textId="77777777" w:rsidR="006B18DA" w:rsidRDefault="006B18DA" w:rsidP="006B18D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31961960</w:t>
      </w:r>
    </w:p>
    <w:p w14:paraId="201B53ED" w14:textId="79FFD98A" w:rsidR="0027178D" w:rsidRDefault="0027178D"/>
    <w:p w14:paraId="581FFC87" w14:textId="03745824" w:rsidR="00BD180B" w:rsidRDefault="006B18DA" w:rsidP="00BD18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BD180B" w:rsidRPr="00BD180B">
        <w:t xml:space="preserve"> </w:t>
      </w:r>
      <w:hyperlink r:id="rId56" w:history="1">
        <w:r w:rsidR="00BD180B">
          <w:rPr>
            <w:rFonts w:ascii="Arial" w:hAnsi="Arial" w:cs="Arial"/>
            <w:color w:val="50167C"/>
            <w:sz w:val="28"/>
            <w:szCs w:val="28"/>
            <w:u w:val="single" w:color="50167C"/>
          </w:rPr>
          <w:t>Can ductus arteriosus morphology influence technique/outcome of stent treatment?</w:t>
        </w:r>
      </w:hyperlink>
    </w:p>
    <w:p w14:paraId="5E27AD78" w14:textId="77777777" w:rsidR="00BD180B" w:rsidRDefault="00BD180B" w:rsidP="00BD180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Roggen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Cools B, Brown S, Boshoff D, Heying R, Eyskens B, Gewillig M.</w:t>
      </w:r>
    </w:p>
    <w:p w14:paraId="3336BA0C" w14:textId="77777777" w:rsidR="00BD180B" w:rsidRDefault="00BD180B" w:rsidP="00BD180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Jan 17. doi: 10.1002/ccd.28725. [Epub ahead of print]</w:t>
      </w:r>
    </w:p>
    <w:p w14:paraId="558C35F3" w14:textId="77777777" w:rsidR="00BD180B" w:rsidRDefault="00BD180B" w:rsidP="00BD18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31951315</w:t>
      </w:r>
    </w:p>
    <w:p w14:paraId="7EFE9213" w14:textId="77777777" w:rsidR="00BD180B" w:rsidRDefault="00BD180B" w:rsidP="00BD180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36EB33" w14:textId="77777777" w:rsidR="00BD180B" w:rsidRDefault="00BD180B" w:rsidP="00BD180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31951249</w:t>
      </w:r>
    </w:p>
    <w:p w14:paraId="674986C8" w14:textId="216602EB" w:rsidR="006B18DA" w:rsidRDefault="006B18DA"/>
    <w:p w14:paraId="7754A6A5" w14:textId="4778732D" w:rsidR="00B419F7" w:rsidRDefault="00BD180B" w:rsidP="00B419F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B419F7" w:rsidRPr="00B419F7">
        <w:t xml:space="preserve"> </w:t>
      </w:r>
      <w:hyperlink r:id="rId58" w:history="1">
        <w:r w:rsidR="00B419F7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aortopulmonary window with Amplatzer duct occluder II: additional size.</w:t>
        </w:r>
      </w:hyperlink>
    </w:p>
    <w:p w14:paraId="0589EF1F" w14:textId="77777777" w:rsidR="00B419F7" w:rsidRDefault="00B419F7" w:rsidP="00B419F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Uçar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Karagözlü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Ramoğlu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Tutar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E.</w:t>
      </w:r>
    </w:p>
    <w:p w14:paraId="17A73063" w14:textId="77777777" w:rsidR="00B419F7" w:rsidRDefault="00B419F7" w:rsidP="00B419F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Cardiol Young. 2020 Jan 13:1-3. doi: 10.1017/S1047951119003342. [Epub ahead of print]</w:t>
      </w:r>
    </w:p>
    <w:p w14:paraId="03F7FB51" w14:textId="77777777" w:rsidR="00B419F7" w:rsidRDefault="00B419F7" w:rsidP="00B419F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31928548</w:t>
      </w:r>
    </w:p>
    <w:p w14:paraId="5B71127D" w14:textId="77777777" w:rsidR="00B419F7" w:rsidRDefault="00B419F7" w:rsidP="00B419F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BDF2ADE" w14:textId="77777777" w:rsidR="00B419F7" w:rsidRDefault="00B419F7" w:rsidP="00B419F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31929513</w:t>
      </w:r>
    </w:p>
    <w:p w14:paraId="618AC0CB" w14:textId="1234E44B" w:rsidR="00BD180B" w:rsidRDefault="00BD180B"/>
    <w:p w14:paraId="6125A077" w14:textId="090461C1" w:rsidR="006813B7" w:rsidRDefault="00B419F7" w:rsidP="006813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</w:t>
      </w:r>
      <w:r w:rsidR="00FE5EA9">
        <w:t>.</w:t>
      </w:r>
      <w:r w:rsidR="006813B7" w:rsidRPr="006813B7">
        <w:t xml:space="preserve"> </w:t>
      </w:r>
      <w:hyperlink r:id="rId60" w:history="1">
        <w:r w:rsidR="006813B7">
          <w:rPr>
            <w:rFonts w:ascii="Arial" w:hAnsi="Arial" w:cs="Arial"/>
            <w:color w:val="50167C"/>
            <w:sz w:val="28"/>
            <w:szCs w:val="28"/>
            <w:u w:val="single" w:color="50167C"/>
          </w:rPr>
          <w:t>Right Ventricular Outflow Tract Reintervention in the Transcatheter Era: Outcomes and Cost Analysis.</w:t>
        </w:r>
      </w:hyperlink>
    </w:p>
    <w:p w14:paraId="7B89DB48" w14:textId="77777777" w:rsidR="006813B7" w:rsidRDefault="006813B7" w:rsidP="006813B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Crethers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Kalish J, Shafer B, Mathis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Polimenakos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AC.</w:t>
      </w:r>
    </w:p>
    <w:p w14:paraId="72AE4221" w14:textId="77777777" w:rsidR="006813B7" w:rsidRDefault="006813B7" w:rsidP="006813B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2. doi: 10.1007/s00246-019-02281-2. [Epub ahead of print]</w:t>
      </w:r>
    </w:p>
    <w:p w14:paraId="222BD843" w14:textId="77777777" w:rsidR="006813B7" w:rsidRDefault="006813B7" w:rsidP="006813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31894397</w:t>
      </w:r>
    </w:p>
    <w:p w14:paraId="071447F4" w14:textId="77777777" w:rsidR="006813B7" w:rsidRDefault="006813B7" w:rsidP="006813B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019054D" w14:textId="77777777" w:rsidR="006813B7" w:rsidRDefault="006813B7" w:rsidP="006813B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31896128</w:t>
      </w:r>
    </w:p>
    <w:p w14:paraId="1226C3AD" w14:textId="0826ECA1" w:rsidR="00B419F7" w:rsidRDefault="00B419F7"/>
    <w:p w14:paraId="2A31971D" w14:textId="6A455917" w:rsidR="0087061D" w:rsidRDefault="006813B7" w:rsidP="0087061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27.</w:t>
      </w:r>
      <w:r w:rsidR="0087061D" w:rsidRPr="0087061D">
        <w:t xml:space="preserve"> </w:t>
      </w:r>
      <w:hyperlink r:id="rId62" w:history="1">
        <w:r w:rsidR="0087061D">
          <w:rPr>
            <w:rFonts w:ascii="Arial" w:hAnsi="Arial" w:cs="Arial"/>
            <w:color w:val="50167C"/>
            <w:sz w:val="28"/>
            <w:szCs w:val="28"/>
            <w:u w:val="single" w:color="50167C"/>
          </w:rPr>
          <w:t>[In-utero interventional treatment of two cases with critical aortic stenosis].</w:t>
        </w:r>
      </w:hyperlink>
    </w:p>
    <w:p w14:paraId="4B7F0E93" w14:textId="77777777" w:rsidR="0087061D" w:rsidRDefault="0087061D" w:rsidP="0087061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Hong NC, Wang L, Wang XP, Zhang CM, Shi XY, Zhang YJ, Lu YN, Wu YR, Chen S, Sun K.</w:t>
      </w:r>
    </w:p>
    <w:p w14:paraId="645EEB7A" w14:textId="77777777" w:rsidR="0087061D" w:rsidRDefault="0087061D" w:rsidP="0087061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Zhonghua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</w:t>
      </w:r>
      <w:proofErr w:type="spellEnd"/>
      <w:r>
        <w:rPr>
          <w:rFonts w:ascii="Arial" w:hAnsi="Arial" w:cs="Arial"/>
          <w:color w:val="000000"/>
        </w:rPr>
        <w:t xml:space="preserve"> Za Zhi. 2020 Jan 2;58(1):51-53. doi: 10.3760/cma.j.issn.0578-1310.2020.01.012. Chinese.</w:t>
      </w:r>
    </w:p>
    <w:p w14:paraId="287C8B80" w14:textId="77777777" w:rsidR="0087061D" w:rsidRDefault="0087061D" w:rsidP="0087061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31905477</w:t>
      </w:r>
    </w:p>
    <w:p w14:paraId="4D0081B8" w14:textId="77777777" w:rsidR="0087061D" w:rsidRDefault="0087061D" w:rsidP="0087061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77D4FFB" w14:textId="77777777" w:rsidR="0087061D" w:rsidRDefault="0087061D" w:rsidP="0087061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31903011</w:t>
      </w:r>
    </w:p>
    <w:p w14:paraId="585082DA" w14:textId="0177B50E" w:rsidR="006813B7" w:rsidRDefault="006813B7"/>
    <w:p w14:paraId="01A5CA86" w14:textId="67FABB1B" w:rsidR="001F633E" w:rsidRDefault="0087061D" w:rsidP="001F63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1F633E" w:rsidRPr="001F633E">
        <w:t xml:space="preserve"> </w:t>
      </w:r>
      <w:hyperlink r:id="rId64" w:history="1">
        <w:r w:rsidR="001F633E">
          <w:rPr>
            <w:rFonts w:ascii="Arial" w:hAnsi="Arial" w:cs="Arial"/>
            <w:color w:val="50167C"/>
            <w:sz w:val="28"/>
            <w:szCs w:val="28"/>
            <w:u w:val="single" w:color="50167C"/>
          </w:rPr>
          <w:t>Comparison of Transcatheter Pulmonic Valve Implantation With Surgical Pulmonic Valve Replacement in Adults (from the National Inpatient Survey Dataset).</w:t>
        </w:r>
      </w:hyperlink>
    </w:p>
    <w:p w14:paraId="50573877" w14:textId="77777777" w:rsidR="001F633E" w:rsidRDefault="001F633E" w:rsidP="001F633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Chatterjee A, Bhatia N, Torres MG, Cribbs MG,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Mauchley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DC, Law MA.</w:t>
      </w:r>
    </w:p>
    <w:p w14:paraId="3D1E1981" w14:textId="77777777" w:rsidR="001F633E" w:rsidRDefault="001F633E" w:rsidP="001F633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J Cardiol. 2020 Jan 1;125(1):135-139. doi: 10.1016/j.amjcard.2019.09.031. Epub 2019 Oct 11.</w:t>
      </w:r>
    </w:p>
    <w:p w14:paraId="46C53ADC" w14:textId="77777777" w:rsidR="001F633E" w:rsidRDefault="001F633E" w:rsidP="001F63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31711632</w:t>
      </w:r>
    </w:p>
    <w:p w14:paraId="176FF153" w14:textId="77777777" w:rsidR="001F633E" w:rsidRDefault="001F633E" w:rsidP="001F633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C89CA1B" w14:textId="77777777" w:rsidR="001F633E" w:rsidRDefault="001F633E" w:rsidP="001F633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31703806</w:t>
      </w:r>
    </w:p>
    <w:p w14:paraId="68698A90" w14:textId="18E8FBB0" w:rsidR="0087061D" w:rsidRDefault="0087061D"/>
    <w:p w14:paraId="2C4E9FE3" w14:textId="1064FBC4" w:rsidR="008E28AF" w:rsidRDefault="001F633E" w:rsidP="008E28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8E28AF" w:rsidRPr="008E28AF">
        <w:t xml:space="preserve"> </w:t>
      </w:r>
      <w:hyperlink r:id="rId66" w:history="1">
        <w:r w:rsidR="008E28AF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evolving anesthetic protocol fosters fast tracking in pediatric cardiac surgery: A comparison of two anesthetic techniques.</w:t>
        </w:r>
      </w:hyperlink>
    </w:p>
    <w:p w14:paraId="5F588B6C" w14:textId="77777777" w:rsidR="008E28AF" w:rsidRDefault="008E28AF" w:rsidP="008E28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Sharma VK, Kumar G, Joshi S, Tiwari N, Kumar V, Ramamurthy HR.</w:t>
      </w:r>
    </w:p>
    <w:p w14:paraId="62E9A4C5" w14:textId="77777777" w:rsidR="008E28AF" w:rsidRDefault="008E28AF" w:rsidP="008E28A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 Pediatr Cardiol. 2020 Jan-Mar;13(1):31-37. doi: 10.4103/apc.APC_36_19. Epub 2019 Nov 1.</w:t>
      </w:r>
    </w:p>
    <w:p w14:paraId="3863010B" w14:textId="77777777" w:rsidR="008E28AF" w:rsidRDefault="008E28AF" w:rsidP="008E28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32030033 </w:t>
      </w:r>
      <w:hyperlink r:id="rId6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92BD6EA" w14:textId="77777777" w:rsidR="008E28AF" w:rsidRDefault="008E28AF" w:rsidP="008E28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1E0B9A2" w14:textId="77777777" w:rsidR="008E28AF" w:rsidRDefault="008E28AF" w:rsidP="008E28A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32030032</w:t>
      </w:r>
    </w:p>
    <w:p w14:paraId="3D0C5299" w14:textId="0D1B3D43" w:rsidR="001F633E" w:rsidRDefault="001F633E"/>
    <w:p w14:paraId="6E3F88B4" w14:textId="397F993A" w:rsidR="00D375AE" w:rsidRDefault="008E28AF" w:rsidP="00D375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D375AE" w:rsidRPr="00D375AE">
        <w:t xml:space="preserve"> </w:t>
      </w:r>
      <w:hyperlink r:id="rId69" w:history="1">
        <w:r w:rsidR="00D375AE">
          <w:rPr>
            <w:rFonts w:ascii="Arial" w:hAnsi="Arial" w:cs="Arial"/>
            <w:color w:val="50167C"/>
            <w:sz w:val="28"/>
            <w:szCs w:val="28"/>
            <w:u w:val="single" w:color="50167C"/>
          </w:rPr>
          <w:t>Vascular access in pediatric interventions: Science or skill?</w:t>
        </w:r>
      </w:hyperlink>
    </w:p>
    <w:p w14:paraId="166C64BE" w14:textId="77777777" w:rsidR="00D375AE" w:rsidRDefault="00D375AE" w:rsidP="00D375A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Qureshi SA, Kumar RK.</w:t>
      </w:r>
    </w:p>
    <w:p w14:paraId="57619088" w14:textId="77777777" w:rsidR="00D375AE" w:rsidRDefault="00D375AE" w:rsidP="00D375A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 Pediatr Cardiol. 2020 Jan-Mar;13(1):1-3. doi: 10.4103/apc.APC_213_19. Epub 2020 Jan 9. No abstract available.</w:t>
      </w:r>
    </w:p>
    <w:p w14:paraId="54F2A47F" w14:textId="77777777" w:rsidR="00D375AE" w:rsidRDefault="00D375AE" w:rsidP="00D375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32030028 </w:t>
      </w:r>
      <w:hyperlink r:id="rId70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7B9D75F9" w14:textId="77777777" w:rsidR="00D375AE" w:rsidRDefault="00D375AE" w:rsidP="00D375A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2C3C97E" w14:textId="77777777" w:rsidR="00D375AE" w:rsidRDefault="00D375AE" w:rsidP="00D375A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31518582</w:t>
      </w:r>
    </w:p>
    <w:p w14:paraId="6909E983" w14:textId="6F260994" w:rsidR="008E28AF" w:rsidRDefault="008E28AF"/>
    <w:p w14:paraId="33849DE1" w14:textId="4629383F" w:rsidR="002A72CE" w:rsidRDefault="00D375AE" w:rsidP="002A72C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31.</w:t>
      </w:r>
      <w:r w:rsidR="002A72CE" w:rsidRPr="002A72CE">
        <w:t xml:space="preserve"> </w:t>
      </w:r>
      <w:hyperlink r:id="rId72" w:history="1">
        <w:r w:rsidR="002A72CE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Reversible atrioventricular block after atrial septal defect closure with a Gore </w:t>
        </w:r>
        <w:proofErr w:type="spellStart"/>
        <w:r w:rsidR="002A72CE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Cardioform</w:t>
        </w:r>
        <w:proofErr w:type="spellEnd"/>
        <w:r w:rsidR="002A72CE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Septal Occluder.</w:t>
        </w:r>
      </w:hyperlink>
    </w:p>
    <w:p w14:paraId="01A98F31" w14:textId="77777777" w:rsidR="002A72CE" w:rsidRDefault="002A72CE" w:rsidP="002A72C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Figueras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-Coll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Sabaté-Rotés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Roguera-Sopena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Betrián-Blasco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P.</w:t>
      </w:r>
    </w:p>
    <w:p w14:paraId="60E70518" w14:textId="77777777" w:rsidR="002A72CE" w:rsidRDefault="002A72CE" w:rsidP="002A72C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Arch Cardiol Mex. 2020;90(1):90-92. doi: 10.24875/ACM.M19000214. No abstract available.</w:t>
      </w:r>
    </w:p>
    <w:p w14:paraId="19BB4FB3" w14:textId="77777777" w:rsidR="002A72CE" w:rsidRDefault="002A72CE" w:rsidP="002A72C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31996855 </w:t>
      </w:r>
      <w:hyperlink r:id="rId73" w:history="1">
        <w:r>
          <w:rPr>
            <w:rFonts w:ascii="Arial" w:hAnsi="Arial" w:cs="Arial"/>
            <w:color w:val="854428"/>
          </w:rPr>
          <w:t>Free Article</w:t>
        </w:r>
      </w:hyperlink>
    </w:p>
    <w:p w14:paraId="41ED4D22" w14:textId="77777777" w:rsidR="002A72CE" w:rsidRDefault="002A72CE" w:rsidP="002A72C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7B4F9A7" w14:textId="77777777" w:rsidR="002A72CE" w:rsidRDefault="002A72CE" w:rsidP="002A72C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30297440</w:t>
      </w:r>
    </w:p>
    <w:p w14:paraId="214A65DC" w14:textId="365F92B1" w:rsidR="00D375AE" w:rsidRDefault="00D375AE"/>
    <w:p w14:paraId="69E42ADE" w14:textId="1AD1AE2B" w:rsidR="00710969" w:rsidRDefault="002A72CE" w:rsidP="0071096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32.</w:t>
      </w:r>
      <w:r w:rsidR="00710969" w:rsidRPr="00710969">
        <w:t xml:space="preserve"> </w:t>
      </w:r>
      <w:hyperlink r:id="rId75" w:history="1">
        <w:r w:rsidR="00710969">
          <w:rPr>
            <w:rFonts w:ascii="Arial" w:hAnsi="Arial" w:cs="Arial"/>
            <w:color w:val="50167C"/>
            <w:sz w:val="28"/>
            <w:szCs w:val="28"/>
            <w:u w:val="single" w:color="50167C"/>
          </w:rPr>
          <w:t>Biventricular Impella use in pediatric patients with severe graft dysfunction from acute rejection after heart transplantation.</w:t>
        </w:r>
      </w:hyperlink>
    </w:p>
    <w:p w14:paraId="714D6CC6" w14:textId="77777777" w:rsidR="00710969" w:rsidRDefault="00710969" w:rsidP="0071096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Ankola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McAllister J, Turner ME, Zuckerman WA, Richmond ME, Addonizio LJ, Lee TM, Law SP.</w:t>
      </w:r>
    </w:p>
    <w:p w14:paraId="4252D7DF" w14:textId="77777777" w:rsidR="00710969" w:rsidRDefault="00710969" w:rsidP="0071096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Artif</w:t>
      </w:r>
      <w:proofErr w:type="spellEnd"/>
      <w:r>
        <w:rPr>
          <w:rFonts w:ascii="Arial" w:hAnsi="Arial" w:cs="Arial"/>
          <w:color w:val="000000"/>
        </w:rPr>
        <w:t xml:space="preserve"> Organs. 2020 Jan;44(1):100-105. doi: 10.1111/aor.13558. Epub 2019 Oct 7.</w:t>
      </w:r>
    </w:p>
    <w:p w14:paraId="7F306E3C" w14:textId="77777777" w:rsidR="00710969" w:rsidRDefault="00710969" w:rsidP="0071096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31429943</w:t>
      </w:r>
    </w:p>
    <w:p w14:paraId="0001E70A" w14:textId="77777777" w:rsidR="00710969" w:rsidRDefault="00710969" w:rsidP="0071096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4092C31" w14:textId="77777777" w:rsidR="00710969" w:rsidRDefault="00710969" w:rsidP="0071096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30908288</w:t>
      </w:r>
    </w:p>
    <w:p w14:paraId="0B8B66EC" w14:textId="79136057" w:rsidR="002A72CE" w:rsidRDefault="002A72CE"/>
    <w:p w14:paraId="24D250E4" w14:textId="53C7C731" w:rsidR="00EB6ECA" w:rsidRDefault="00710969" w:rsidP="00EB6EC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33.</w:t>
      </w:r>
      <w:r w:rsidR="00EB6ECA" w:rsidRPr="00EB6ECA">
        <w:t xml:space="preserve"> </w:t>
      </w:r>
      <w:hyperlink r:id="rId77" w:history="1">
        <w:r w:rsidR="00EB6ECA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residual patent ductus arteriosus.</w:t>
        </w:r>
      </w:hyperlink>
    </w:p>
    <w:p w14:paraId="3375FA98" w14:textId="77777777" w:rsidR="00EB6ECA" w:rsidRDefault="00EB6ECA" w:rsidP="00EB6EC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Saiedi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Elshedoudy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SA, El-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Sisi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AM, Hanna BM, Fattouh AM, Hijazi Z.</w:t>
      </w:r>
    </w:p>
    <w:p w14:paraId="501B62CC" w14:textId="77777777" w:rsidR="00EB6ECA" w:rsidRDefault="00EB6ECA" w:rsidP="00EB6EC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Catheter Cardiovasc Interv. 2020 Jan;95(1):78-82. doi: 10.1002/ccd.28338. Epub 2019 May 23.</w:t>
      </w:r>
    </w:p>
    <w:p w14:paraId="45AA142F" w14:textId="77777777" w:rsidR="00EB6ECA" w:rsidRDefault="00EB6ECA" w:rsidP="00EB6EC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31120630</w:t>
      </w:r>
    </w:p>
    <w:p w14:paraId="28D53461" w14:textId="77777777" w:rsidR="00EB6ECA" w:rsidRDefault="00EB6ECA" w:rsidP="00EB6EC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4736E5" w14:textId="77777777" w:rsidR="00EB6ECA" w:rsidRDefault="00EB6ECA" w:rsidP="00EB6EC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31136304</w:t>
      </w:r>
    </w:p>
    <w:p w14:paraId="7763D6B3" w14:textId="32319332" w:rsidR="00710969" w:rsidRDefault="00710969"/>
    <w:p w14:paraId="7C953F68" w14:textId="41355992" w:rsidR="00E41692" w:rsidRDefault="00EB6ECA" w:rsidP="00E416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34.</w:t>
      </w:r>
      <w:r w:rsidR="00E41692" w:rsidRPr="00E41692">
        <w:t xml:space="preserve"> </w:t>
      </w:r>
      <w:hyperlink r:id="rId79" w:history="1">
        <w:r w:rsidR="00E41692">
          <w:rPr>
            <w:rFonts w:ascii="Arial" w:hAnsi="Arial" w:cs="Arial"/>
            <w:color w:val="50167C"/>
            <w:sz w:val="28"/>
            <w:szCs w:val="28"/>
            <w:u w:val="single" w:color="50167C"/>
          </w:rPr>
          <w:t>Beyond atrial septal defect closure, it is time to start seriously considering closing ventricular septal defects with devices.</w:t>
        </w:r>
      </w:hyperlink>
    </w:p>
    <w:p w14:paraId="04AE7684" w14:textId="77777777" w:rsidR="00E41692" w:rsidRDefault="00E41692" w:rsidP="00E4169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Thompson J.</w:t>
      </w:r>
    </w:p>
    <w:p w14:paraId="340551A3" w14:textId="77777777" w:rsidR="00E41692" w:rsidRDefault="00E41692" w:rsidP="00E4169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Opin Cardiol. 2020 Jan;35(1):58-62. doi: 10.1097/HCO.0000000000000695.</w:t>
      </w:r>
    </w:p>
    <w:p w14:paraId="4B19B015" w14:textId="77777777" w:rsidR="00E41692" w:rsidRDefault="00E41692" w:rsidP="00E416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31652133</w:t>
      </w:r>
    </w:p>
    <w:p w14:paraId="3384F59D" w14:textId="77777777" w:rsidR="00E41692" w:rsidRDefault="00E41692" w:rsidP="00E4169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ECF55AA" w14:textId="77777777" w:rsidR="00E41692" w:rsidRDefault="00E41692" w:rsidP="00E4169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31644471</w:t>
      </w:r>
    </w:p>
    <w:p w14:paraId="32E8AA53" w14:textId="36BA13ED" w:rsidR="00EB6ECA" w:rsidRDefault="00EB6ECA"/>
    <w:p w14:paraId="5830BC27" w14:textId="694E3E02" w:rsidR="00E83E45" w:rsidRDefault="00E41692" w:rsidP="00E83E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E83E45" w:rsidRPr="00E83E45">
        <w:t xml:space="preserve"> </w:t>
      </w:r>
      <w:hyperlink r:id="rId81" w:history="1">
        <w:r w:rsidR="00E83E45">
          <w:rPr>
            <w:rFonts w:ascii="Arial" w:hAnsi="Arial" w:cs="Arial"/>
            <w:color w:val="50167C"/>
            <w:sz w:val="28"/>
            <w:szCs w:val="28"/>
            <w:u w:val="single" w:color="50167C"/>
          </w:rPr>
          <w:t>Current clinical management of dysfunctional bioprosthetic pulmonary valves.</w:t>
        </w:r>
      </w:hyperlink>
    </w:p>
    <w:p w14:paraId="60AF01AD" w14:textId="77777777" w:rsidR="00E83E45" w:rsidRDefault="00E83E45" w:rsidP="00E83E4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Aggarwal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Spigel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ZA, Hiremath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Binsalamah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Z, Qureshi AM.</w:t>
      </w:r>
    </w:p>
    <w:p w14:paraId="34E03E10" w14:textId="77777777" w:rsidR="00E83E45" w:rsidRDefault="00E83E45" w:rsidP="00E83E4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Expert Rev Cardiovasc Ther. 2020 Jan;18(1):7-16. doi: 10.1080/14779072.2020.1715796. Epub 2020 Jan 30.</w:t>
      </w:r>
    </w:p>
    <w:p w14:paraId="19B9BB17" w14:textId="77777777" w:rsidR="00E83E45" w:rsidRDefault="00E83E45" w:rsidP="00E83E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31928255</w:t>
      </w:r>
    </w:p>
    <w:p w14:paraId="054B1B94" w14:textId="77777777" w:rsidR="00E83E45" w:rsidRDefault="00E83E45" w:rsidP="00E83E4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D6DB56A" w14:textId="77777777" w:rsidR="00E83E45" w:rsidRDefault="00E83E45" w:rsidP="00E83E4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31212296</w:t>
      </w:r>
    </w:p>
    <w:p w14:paraId="1B9B356E" w14:textId="79ADBACC" w:rsidR="00E41692" w:rsidRDefault="00E41692"/>
    <w:p w14:paraId="02FAB8FC" w14:textId="126CC5C8" w:rsidR="007D54E0" w:rsidRDefault="00E83E45" w:rsidP="007D54E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36.</w:t>
      </w:r>
      <w:r w:rsidR="007D54E0" w:rsidRPr="007D54E0">
        <w:t xml:space="preserve"> </w:t>
      </w:r>
      <w:hyperlink r:id="rId83" w:history="1">
        <w:r w:rsidR="007D54E0">
          <w:rPr>
            <w:rFonts w:ascii="Arial" w:hAnsi="Arial" w:cs="Arial"/>
            <w:color w:val="50167C"/>
            <w:sz w:val="28"/>
            <w:szCs w:val="28"/>
            <w:u w:val="single" w:color="50167C"/>
          </w:rPr>
          <w:t>Diagnostic Reference Levels, Deterministic and Stochastic Risks in Pediatric Interventional Cardiology Procedures.</w:t>
        </w:r>
      </w:hyperlink>
    </w:p>
    <w:p w14:paraId="67975E61" w14:textId="77777777" w:rsidR="007D54E0" w:rsidRDefault="007D54E0" w:rsidP="007D54E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Rizk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Fares 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Vanhavere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Saliba Z, Farah J.</w:t>
      </w:r>
    </w:p>
    <w:p w14:paraId="350CB058" w14:textId="77777777" w:rsidR="007D54E0" w:rsidRDefault="007D54E0" w:rsidP="007D54E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Phys. 2020 Jan;118(1):85-95. doi: 10.1097/HP.0000000000001114.</w:t>
      </w:r>
    </w:p>
    <w:p w14:paraId="42D5E92D" w14:textId="77777777" w:rsidR="007D54E0" w:rsidRDefault="007D54E0" w:rsidP="007D54E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31764423</w:t>
      </w:r>
    </w:p>
    <w:p w14:paraId="235F2895" w14:textId="77777777" w:rsidR="007D54E0" w:rsidRDefault="007D54E0" w:rsidP="007D54E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4A4AFAD" w14:textId="77777777" w:rsidR="007D54E0" w:rsidRDefault="007D54E0" w:rsidP="007D54E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31662332</w:t>
      </w:r>
    </w:p>
    <w:p w14:paraId="18E42FC7" w14:textId="71EC3869" w:rsidR="00E83E45" w:rsidRDefault="00E83E45"/>
    <w:p w14:paraId="72E1FAE5" w14:textId="7C3B1AAC" w:rsidR="00B8423B" w:rsidRDefault="007D54E0" w:rsidP="00B842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37.</w:t>
      </w:r>
      <w:r w:rsidR="00B8423B" w:rsidRPr="00B8423B">
        <w:t xml:space="preserve"> </w:t>
      </w:r>
      <w:hyperlink r:id="rId85" w:history="1">
        <w:r w:rsidR="00B8423B">
          <w:rPr>
            <w:rFonts w:ascii="Arial" w:hAnsi="Arial" w:cs="Arial"/>
            <w:color w:val="50167C"/>
            <w:sz w:val="28"/>
            <w:szCs w:val="28"/>
            <w:u w:val="single" w:color="50167C"/>
          </w:rPr>
          <w:t>Long-Term Results of Transcatheter Closure of Large Patent Ductus Arteriosus with Severe Pulmonary Arterial Hypertension in Pediatric Patients.</w:t>
        </w:r>
      </w:hyperlink>
    </w:p>
    <w:p w14:paraId="62630AE4" w14:textId="77777777" w:rsidR="00B8423B" w:rsidRDefault="00B8423B" w:rsidP="00B8423B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Shah JH,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Bhalodiya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DK, Rawal AP,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Nikam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TS.</w:t>
      </w:r>
    </w:p>
    <w:p w14:paraId="0CA5B5A8" w14:textId="77777777" w:rsidR="00B8423B" w:rsidRDefault="00B8423B" w:rsidP="00B8423B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Appl Basic Med Res. 2020 Jan-Mar;10(1):3-7. doi: 10.4103/ijabmr.IJABMR_192_19. Epub 2020 Jan 3.</w:t>
      </w:r>
    </w:p>
    <w:p w14:paraId="4C36A5ED" w14:textId="77777777" w:rsidR="00B8423B" w:rsidRDefault="00B8423B" w:rsidP="00B842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32002377 </w:t>
      </w:r>
      <w:hyperlink r:id="rId86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7886244" w14:textId="77777777" w:rsidR="00B8423B" w:rsidRDefault="00B8423B" w:rsidP="00B8423B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62EBD7E" w14:textId="77777777" w:rsidR="00B8423B" w:rsidRDefault="00B8423B" w:rsidP="00B8423B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31544560</w:t>
      </w:r>
    </w:p>
    <w:p w14:paraId="0E3CFB2D" w14:textId="027B3DC9" w:rsidR="007D54E0" w:rsidRDefault="007D54E0"/>
    <w:p w14:paraId="2A842392" w14:textId="0404EC4E" w:rsidR="00F3027F" w:rsidRDefault="00B8423B" w:rsidP="00F302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38.</w:t>
      </w:r>
      <w:r w:rsidR="00F3027F" w:rsidRPr="00F3027F">
        <w:t xml:space="preserve"> </w:t>
      </w:r>
      <w:hyperlink r:id="rId88" w:history="1">
        <w:r w:rsidR="00F3027F">
          <w:rPr>
            <w:rFonts w:ascii="Arial" w:hAnsi="Arial" w:cs="Arial"/>
            <w:color w:val="50167C"/>
            <w:sz w:val="28"/>
            <w:szCs w:val="28"/>
            <w:u w:val="single" w:color="50167C"/>
          </w:rPr>
          <w:t>Extracardiac Fontan Fenestration Device Closure with Amplatzer Vascular Plug II and Septal Occluder: Procedure Results and Medium-Term Follow-Up.</w:t>
        </w:r>
      </w:hyperlink>
    </w:p>
    <w:p w14:paraId="2A556CB6" w14:textId="77777777" w:rsidR="00F3027F" w:rsidRDefault="00F3027F" w:rsidP="00F302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Webb MK, Hunter LE, Kremer TR, Huddleston CB, Fiore AC,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Danon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S.</w:t>
      </w:r>
    </w:p>
    <w:p w14:paraId="2A383F56" w14:textId="77777777" w:rsidR="00F3027F" w:rsidRDefault="00F3027F" w:rsidP="00F3027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 1. doi: 10.1007/s00246-019-02283-0. [Epub ahead of print]</w:t>
      </w:r>
    </w:p>
    <w:p w14:paraId="4AE28914" w14:textId="77777777" w:rsidR="00F3027F" w:rsidRDefault="00F3027F" w:rsidP="00F302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31894396</w:t>
      </w:r>
    </w:p>
    <w:p w14:paraId="6FB19F00" w14:textId="77777777" w:rsidR="00F3027F" w:rsidRDefault="00F3027F" w:rsidP="00F302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C2DC1EF" w14:textId="77777777" w:rsidR="00F3027F" w:rsidRDefault="00F3027F" w:rsidP="00F3027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31894395</w:t>
      </w:r>
    </w:p>
    <w:p w14:paraId="4CFE00E4" w14:textId="4BEA2BF3" w:rsidR="00B8423B" w:rsidRDefault="00B8423B"/>
    <w:p w14:paraId="75BA81F9" w14:textId="63D198F7" w:rsidR="0082299F" w:rsidRDefault="00F3027F" w:rsidP="0082299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39.</w:t>
      </w:r>
      <w:r w:rsidR="0082299F" w:rsidRPr="0082299F">
        <w:t xml:space="preserve"> </w:t>
      </w:r>
      <w:hyperlink r:id="rId90" w:history="1">
        <w:r w:rsidR="0082299F">
          <w:rPr>
            <w:rFonts w:ascii="Arial" w:hAnsi="Arial" w:cs="Arial"/>
            <w:color w:val="50167C"/>
            <w:sz w:val="28"/>
            <w:szCs w:val="28"/>
            <w:u w:val="single" w:color="50167C"/>
          </w:rPr>
          <w:t>Indirect Calorimetry Overestimates Oxygen Consumption in Young Children: Caution is Advised Using Direct Fick Method as a Reference Method in Cardiac Output Comparison Studies.</w:t>
        </w:r>
      </w:hyperlink>
    </w:p>
    <w:p w14:paraId="0F193049" w14:textId="77777777" w:rsidR="0082299F" w:rsidRDefault="0082299F" w:rsidP="0082299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Sigurdsson TS, Lindberg L.</w:t>
      </w:r>
    </w:p>
    <w:p w14:paraId="545E19B0" w14:textId="77777777" w:rsidR="0082299F" w:rsidRDefault="0082299F" w:rsidP="0082299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Jan;41(1):149-154. doi: 10.1007/s00246-019-02238-5. Epub 2019 Nov 18.</w:t>
      </w:r>
    </w:p>
    <w:p w14:paraId="390C657B" w14:textId="77777777" w:rsidR="0082299F" w:rsidRDefault="0082299F" w:rsidP="0082299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31741015 </w:t>
      </w:r>
      <w:hyperlink r:id="rId91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2B9DF2C8" w14:textId="77777777" w:rsidR="0082299F" w:rsidRDefault="0082299F" w:rsidP="0082299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577A6FD" w14:textId="77777777" w:rsidR="0082299F" w:rsidRDefault="0082299F" w:rsidP="0082299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31734750</w:t>
      </w:r>
    </w:p>
    <w:p w14:paraId="71A4EB48" w14:textId="7AE637E2" w:rsidR="00F3027F" w:rsidRDefault="00F3027F"/>
    <w:p w14:paraId="404254C4" w14:textId="6C69C0E8" w:rsidR="006F6DEC" w:rsidRDefault="0082299F" w:rsidP="006F6DE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40.</w:t>
      </w:r>
      <w:r w:rsidR="006F6DEC" w:rsidRPr="006F6DEC">
        <w:t xml:space="preserve"> </w:t>
      </w:r>
      <w:hyperlink r:id="rId93" w:history="1">
        <w:r w:rsidR="006F6DEC">
          <w:rPr>
            <w:rFonts w:ascii="Arial" w:hAnsi="Arial" w:cs="Arial"/>
            <w:color w:val="50167C"/>
            <w:sz w:val="28"/>
            <w:szCs w:val="28"/>
            <w:u w:val="single" w:color="50167C"/>
          </w:rPr>
          <w:t>Development of a Ductal Aneurysm in a Patient with Williams Syndrome, and Subsequent Interventional Closure.</w:t>
        </w:r>
      </w:hyperlink>
    </w:p>
    <w:p w14:paraId="4BBAB699" w14:textId="77777777" w:rsidR="006F6DEC" w:rsidRDefault="006F6DEC" w:rsidP="006F6DE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van den Berg G, Helbing WA,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Beynum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Krasemann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TB.</w:t>
      </w:r>
    </w:p>
    <w:p w14:paraId="54FBEBCA" w14:textId="77777777" w:rsidR="006F6DEC" w:rsidRDefault="006F6DEC" w:rsidP="006F6DE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Pediatr Cardiol. 2020 Jan;41(1):213-214. doi: 10.1007/s00246-019-02211-2. Epub 2019 Sep 18.</w:t>
      </w:r>
    </w:p>
    <w:p w14:paraId="5F9186E9" w14:textId="77777777" w:rsidR="006F6DEC" w:rsidRDefault="006F6DEC" w:rsidP="006F6DE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31535182</w:t>
      </w:r>
    </w:p>
    <w:p w14:paraId="6CF19360" w14:textId="77777777" w:rsidR="006F6DEC" w:rsidRDefault="006F6DEC" w:rsidP="006F6DE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AAFB7F3" w14:textId="77777777" w:rsidR="006F6DEC" w:rsidRDefault="006F6DEC" w:rsidP="006F6DE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31522266</w:t>
      </w:r>
    </w:p>
    <w:p w14:paraId="6CFAD87A" w14:textId="301A66D0" w:rsidR="0082299F" w:rsidRDefault="0082299F"/>
    <w:p w14:paraId="5D0D7228" w14:textId="54EA3511" w:rsidR="00164DC4" w:rsidRDefault="006F6DEC" w:rsidP="00164DC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41.</w:t>
      </w:r>
      <w:r w:rsidR="00164DC4" w:rsidRPr="00164DC4">
        <w:t xml:space="preserve"> </w:t>
      </w:r>
      <w:hyperlink r:id="rId95" w:history="1">
        <w:r w:rsidR="00164DC4">
          <w:rPr>
            <w:rFonts w:ascii="Arial" w:hAnsi="Arial" w:cs="Arial"/>
            <w:color w:val="50167C"/>
            <w:sz w:val="28"/>
            <w:szCs w:val="28"/>
            <w:u w:val="single" w:color="50167C"/>
          </w:rPr>
          <w:t>Balloon angioplasty of aortic coarctation in critically ill newborns using axillary artery access.</w:t>
        </w:r>
      </w:hyperlink>
    </w:p>
    <w:p w14:paraId="67E1431E" w14:textId="77777777" w:rsidR="00164DC4" w:rsidRDefault="00164DC4" w:rsidP="00164DC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Meliota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Lombardi M, Zaza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Tagliente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Vairo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U.</w:t>
      </w:r>
    </w:p>
    <w:p w14:paraId="47D8C6E4" w14:textId="77777777" w:rsidR="00164DC4" w:rsidRDefault="00164DC4" w:rsidP="00164DC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Pediatr Cardiol. 2020 Jan-Mar;13(1):67-71. doi: 10.4103/apc.APC_2_19. Epub 2019 Oct 9.</w:t>
      </w:r>
    </w:p>
    <w:p w14:paraId="6252EF5E" w14:textId="77777777" w:rsidR="00164DC4" w:rsidRDefault="00164DC4" w:rsidP="00164DC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32030037 </w:t>
      </w:r>
      <w:hyperlink r:id="rId96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22B5E17C" w14:textId="77777777" w:rsidR="00164DC4" w:rsidRDefault="00164DC4" w:rsidP="00164DC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69820F3" w14:textId="77777777" w:rsidR="00164DC4" w:rsidRDefault="00164DC4" w:rsidP="00164DC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32030036</w:t>
      </w:r>
    </w:p>
    <w:p w14:paraId="7FE70E01" w14:textId="3802B16E" w:rsidR="006F6DEC" w:rsidRDefault="006F6DEC"/>
    <w:p w14:paraId="7FD0AE74" w14:textId="46A6C0C0" w:rsidR="00342B75" w:rsidRDefault="00164DC4" w:rsidP="00342B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42.</w:t>
      </w:r>
      <w:r w:rsidR="00342B75" w:rsidRPr="00342B75">
        <w:t xml:space="preserve"> </w:t>
      </w:r>
      <w:hyperlink r:id="rId98" w:history="1">
        <w:r w:rsidR="00342B75">
          <w:rPr>
            <w:rFonts w:ascii="Arial" w:hAnsi="Arial" w:cs="Arial"/>
            <w:color w:val="50167C"/>
            <w:sz w:val="28"/>
            <w:szCs w:val="28"/>
            <w:u w:val="single" w:color="50167C"/>
          </w:rPr>
          <w:t>Transcatheter closure of atrial septal defect in symptomatic children weighing ≤10 kg: Addressing unanswered issues from a decade of experience.</w:t>
        </w:r>
      </w:hyperlink>
    </w:p>
    <w:p w14:paraId="03C1A28A" w14:textId="77777777" w:rsidR="00342B75" w:rsidRDefault="00342B75" w:rsidP="00342B7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Sharma B, Pinto R, Dalvi B.</w:t>
      </w:r>
    </w:p>
    <w:p w14:paraId="36852821" w14:textId="77777777" w:rsidR="00342B75" w:rsidRDefault="00342B75" w:rsidP="00342B7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Ann Pediatr Cardiol. 2020 Jan-Mar;13(1):4-10. doi: 10.4103/apc.APC_66_19. Epub 2019 Dec 4.</w:t>
      </w:r>
    </w:p>
    <w:p w14:paraId="2D6142F8" w14:textId="77777777" w:rsidR="00342B75" w:rsidRDefault="00342B75" w:rsidP="00342B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32030029 </w:t>
      </w:r>
      <w:hyperlink r:id="rId99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0752FACA" w14:textId="77777777" w:rsidR="00342B75" w:rsidRDefault="00342B75" w:rsidP="00342B7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56BD0EE" w14:textId="77777777" w:rsidR="00342B75" w:rsidRDefault="00342B75" w:rsidP="00342B7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32030028</w:t>
      </w:r>
    </w:p>
    <w:p w14:paraId="7E579531" w14:textId="0ADDFB36" w:rsidR="00342B75" w:rsidRDefault="00342B75">
      <w:bookmarkStart w:id="0" w:name="_GoBack"/>
      <w:bookmarkEnd w:id="0"/>
    </w:p>
    <w:sectPr w:rsidR="00342B75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0C"/>
    <w:rsid w:val="000707B6"/>
    <w:rsid w:val="00080D4D"/>
    <w:rsid w:val="00164DC4"/>
    <w:rsid w:val="001F633E"/>
    <w:rsid w:val="002329E7"/>
    <w:rsid w:val="0027178D"/>
    <w:rsid w:val="002A72CE"/>
    <w:rsid w:val="00342B75"/>
    <w:rsid w:val="003522FB"/>
    <w:rsid w:val="004072B9"/>
    <w:rsid w:val="00452E85"/>
    <w:rsid w:val="0045624A"/>
    <w:rsid w:val="004D4272"/>
    <w:rsid w:val="00550872"/>
    <w:rsid w:val="00566441"/>
    <w:rsid w:val="00580BEB"/>
    <w:rsid w:val="005B063E"/>
    <w:rsid w:val="005E605C"/>
    <w:rsid w:val="00631E70"/>
    <w:rsid w:val="00654F10"/>
    <w:rsid w:val="0066592E"/>
    <w:rsid w:val="006813B7"/>
    <w:rsid w:val="006B18DA"/>
    <w:rsid w:val="006F6DEC"/>
    <w:rsid w:val="00710969"/>
    <w:rsid w:val="007543BC"/>
    <w:rsid w:val="00771199"/>
    <w:rsid w:val="007D54E0"/>
    <w:rsid w:val="0082299F"/>
    <w:rsid w:val="0087061D"/>
    <w:rsid w:val="008E28AF"/>
    <w:rsid w:val="00971C98"/>
    <w:rsid w:val="00980A63"/>
    <w:rsid w:val="00B419F7"/>
    <w:rsid w:val="00B662F3"/>
    <w:rsid w:val="00B8423B"/>
    <w:rsid w:val="00BD180B"/>
    <w:rsid w:val="00C630FA"/>
    <w:rsid w:val="00C63211"/>
    <w:rsid w:val="00CF287D"/>
    <w:rsid w:val="00D375AE"/>
    <w:rsid w:val="00D8424B"/>
    <w:rsid w:val="00E41692"/>
    <w:rsid w:val="00E57950"/>
    <w:rsid w:val="00E83E45"/>
    <w:rsid w:val="00EB6ECA"/>
    <w:rsid w:val="00EF4E0C"/>
    <w:rsid w:val="00F3027F"/>
    <w:rsid w:val="00F76884"/>
    <w:rsid w:val="00F843C6"/>
    <w:rsid w:val="00FB0072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48ACC"/>
  <w15:chartTrackingRefBased/>
  <w15:docId w15:val="{CE1F32EC-3FBB-8D48-9B12-60FFC178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1852418" TargetMode="External"/><Relationship Id="rId21" Type="http://schemas.openxmlformats.org/officeDocument/2006/relationships/hyperlink" Target="https://www.ncbi.nlm.nih.gov/pubmed/31922335" TargetMode="External"/><Relationship Id="rId42" Type="http://schemas.openxmlformats.org/officeDocument/2006/relationships/hyperlink" Target="https://www.ncbi.nlm.nih.gov/pubmed/31956134" TargetMode="External"/><Relationship Id="rId47" Type="http://schemas.openxmlformats.org/officeDocument/2006/relationships/hyperlink" Target="https://www.ncbi.nlm.nih.gov/pubmed?linkname=pubmed_pubmed&amp;from_uid=31997085" TargetMode="External"/><Relationship Id="rId63" Type="http://schemas.openxmlformats.org/officeDocument/2006/relationships/hyperlink" Target="https://www.ncbi.nlm.nih.gov/pubmed?linkname=pubmed_pubmed&amp;from_uid=31905477" TargetMode="External"/><Relationship Id="rId68" Type="http://schemas.openxmlformats.org/officeDocument/2006/relationships/hyperlink" Target="https://www.ncbi.nlm.nih.gov/pubmed?linkname=pubmed_pubmed&amp;from_uid=32030033" TargetMode="External"/><Relationship Id="rId84" Type="http://schemas.openxmlformats.org/officeDocument/2006/relationships/hyperlink" Target="https://www.ncbi.nlm.nih.gov/pubmed?linkname=pubmed_pubmed&amp;from_uid=31764423" TargetMode="External"/><Relationship Id="rId89" Type="http://schemas.openxmlformats.org/officeDocument/2006/relationships/hyperlink" Target="https://www.ncbi.nlm.nih.gov/pubmed?linkname=pubmed_pubmed&amp;from_uid=31894396" TargetMode="External"/><Relationship Id="rId16" Type="http://schemas.openxmlformats.org/officeDocument/2006/relationships/hyperlink" Target="https://www.ncbi.nlm.nih.gov/pubmed?linkname=pubmed_pubmed&amp;from_uid=31951315" TargetMode="External"/><Relationship Id="rId11" Type="http://schemas.openxmlformats.org/officeDocument/2006/relationships/hyperlink" Target="https://www.ncbi.nlm.nih.gov/pubmed/31979109" TargetMode="External"/><Relationship Id="rId32" Type="http://schemas.openxmlformats.org/officeDocument/2006/relationships/hyperlink" Target="https://www.ncbi.nlm.nih.gov/pubmed?linkname=pubmed_pubmed&amp;from_uid=31926641" TargetMode="External"/><Relationship Id="rId37" Type="http://schemas.openxmlformats.org/officeDocument/2006/relationships/hyperlink" Target="https://www.ncbi.nlm.nih.gov/pubmed/32030030" TargetMode="External"/><Relationship Id="rId53" Type="http://schemas.openxmlformats.org/officeDocument/2006/relationships/hyperlink" Target="https://www.ncbi.nlm.nih.gov/pubmed?linkname=pubmed_pubmed&amp;from_uid=31982353" TargetMode="External"/><Relationship Id="rId58" Type="http://schemas.openxmlformats.org/officeDocument/2006/relationships/hyperlink" Target="https://www.ncbi.nlm.nih.gov/pubmed/31928548" TargetMode="External"/><Relationship Id="rId74" Type="http://schemas.openxmlformats.org/officeDocument/2006/relationships/hyperlink" Target="https://www.ncbi.nlm.nih.gov/pubmed?linkname=pubmed_pubmed&amp;from_uid=31996855" TargetMode="External"/><Relationship Id="rId79" Type="http://schemas.openxmlformats.org/officeDocument/2006/relationships/hyperlink" Target="https://www.ncbi.nlm.nih.gov/pubmed/31652133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ncbi.nlm.nih.gov/pubmed?linkname=pubmed_pubmed&amp;from_uid=31997085" TargetMode="External"/><Relationship Id="rId90" Type="http://schemas.openxmlformats.org/officeDocument/2006/relationships/hyperlink" Target="https://www.ncbi.nlm.nih.gov/pubmed/31741015" TargetMode="External"/><Relationship Id="rId95" Type="http://schemas.openxmlformats.org/officeDocument/2006/relationships/hyperlink" Target="https://www.ncbi.nlm.nih.gov/pubmed/32030037" TargetMode="External"/><Relationship Id="rId22" Type="http://schemas.openxmlformats.org/officeDocument/2006/relationships/hyperlink" Target="https://www.ncbi.nlm.nih.gov/pubmed?linkname=pubmed_pubmed&amp;from_uid=31922335" TargetMode="External"/><Relationship Id="rId27" Type="http://schemas.openxmlformats.org/officeDocument/2006/relationships/hyperlink" Target="https://www.ncbi.nlm.nih.gov/pubmed/31852418" TargetMode="External"/><Relationship Id="rId43" Type="http://schemas.openxmlformats.org/officeDocument/2006/relationships/hyperlink" Target="https://www.ncbi.nlm.nih.gov/pubmed?linkname=pubmed_pubmed&amp;from_uid=31956134" TargetMode="External"/><Relationship Id="rId48" Type="http://schemas.openxmlformats.org/officeDocument/2006/relationships/hyperlink" Target="https://www.ncbi.nlm.nih.gov/pubmed/31980851" TargetMode="External"/><Relationship Id="rId64" Type="http://schemas.openxmlformats.org/officeDocument/2006/relationships/hyperlink" Target="https://www.ncbi.nlm.nih.gov/pubmed/31711632" TargetMode="External"/><Relationship Id="rId69" Type="http://schemas.openxmlformats.org/officeDocument/2006/relationships/hyperlink" Target="https://www.ncbi.nlm.nih.gov/pubmed/32030028" TargetMode="External"/><Relationship Id="rId80" Type="http://schemas.openxmlformats.org/officeDocument/2006/relationships/hyperlink" Target="https://www.ncbi.nlm.nih.gov/pubmed?linkname=pubmed_pubmed&amp;from_uid=31652133" TargetMode="External"/><Relationship Id="rId85" Type="http://schemas.openxmlformats.org/officeDocument/2006/relationships/hyperlink" Target="https://www.ncbi.nlm.nih.gov/pubmed/32002377" TargetMode="External"/><Relationship Id="rId12" Type="http://schemas.openxmlformats.org/officeDocument/2006/relationships/hyperlink" Target="https://www.ncbi.nlm.nih.gov/pubmed?linkname=pubmed_pubmed&amp;from_uid=31979109" TargetMode="External"/><Relationship Id="rId17" Type="http://schemas.openxmlformats.org/officeDocument/2006/relationships/hyperlink" Target="https://www.ncbi.nlm.nih.gov/pubmed/31941559" TargetMode="External"/><Relationship Id="rId25" Type="http://schemas.openxmlformats.org/officeDocument/2006/relationships/hyperlink" Target="https://www.ncbi.nlm.nih.gov/pubmed?linkname=pubmed_pubmed&amp;from_uid=31998753" TargetMode="External"/><Relationship Id="rId33" Type="http://schemas.openxmlformats.org/officeDocument/2006/relationships/hyperlink" Target="https://www.ncbi.nlm.nih.gov/pubmed/32030043" TargetMode="External"/><Relationship Id="rId38" Type="http://schemas.openxmlformats.org/officeDocument/2006/relationships/hyperlink" Target="https://www.ncbi.nlm.nih.gov/pubmed?linkname=pubmed_pubmed&amp;from_uid=32030030" TargetMode="External"/><Relationship Id="rId46" Type="http://schemas.openxmlformats.org/officeDocument/2006/relationships/hyperlink" Target="https://www.ncbi.nlm.nih.gov/pubmed/31997085" TargetMode="External"/><Relationship Id="rId59" Type="http://schemas.openxmlformats.org/officeDocument/2006/relationships/hyperlink" Target="https://www.ncbi.nlm.nih.gov/pubmed?linkname=pubmed_pubmed&amp;from_uid=31928548" TargetMode="External"/><Relationship Id="rId67" Type="http://schemas.openxmlformats.org/officeDocument/2006/relationships/hyperlink" Target="https://www.ncbi.nlm.nih.gov/pubmed/32030033" TargetMode="External"/><Relationship Id="rId20" Type="http://schemas.openxmlformats.org/officeDocument/2006/relationships/hyperlink" Target="https://www.ncbi.nlm.nih.gov/pubmed?linkname=pubmed_pubmed&amp;from_uid=31943749" TargetMode="External"/><Relationship Id="rId41" Type="http://schemas.openxmlformats.org/officeDocument/2006/relationships/hyperlink" Target="https://www.ncbi.nlm.nih.gov/pubmed/31956134" TargetMode="External"/><Relationship Id="rId54" Type="http://schemas.openxmlformats.org/officeDocument/2006/relationships/hyperlink" Target="https://www.ncbi.nlm.nih.gov/pubmed/32001851" TargetMode="External"/><Relationship Id="rId62" Type="http://schemas.openxmlformats.org/officeDocument/2006/relationships/hyperlink" Target="https://www.ncbi.nlm.nih.gov/pubmed/31905477" TargetMode="External"/><Relationship Id="rId70" Type="http://schemas.openxmlformats.org/officeDocument/2006/relationships/hyperlink" Target="https://www.ncbi.nlm.nih.gov/pubmed/32030028" TargetMode="External"/><Relationship Id="rId75" Type="http://schemas.openxmlformats.org/officeDocument/2006/relationships/hyperlink" Target="https://www.ncbi.nlm.nih.gov/pubmed/31429943" TargetMode="External"/><Relationship Id="rId83" Type="http://schemas.openxmlformats.org/officeDocument/2006/relationships/hyperlink" Target="https://www.ncbi.nlm.nih.gov/pubmed/31764423" TargetMode="External"/><Relationship Id="rId88" Type="http://schemas.openxmlformats.org/officeDocument/2006/relationships/hyperlink" Target="https://www.ncbi.nlm.nih.gov/pubmed/31894396" TargetMode="External"/><Relationship Id="rId91" Type="http://schemas.openxmlformats.org/officeDocument/2006/relationships/hyperlink" Target="https://www.ncbi.nlm.nih.gov/pubmed/31741015" TargetMode="External"/><Relationship Id="rId96" Type="http://schemas.openxmlformats.org/officeDocument/2006/relationships/hyperlink" Target="https://www.ncbi.nlm.nih.gov/pubmed/3203003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1994447" TargetMode="External"/><Relationship Id="rId15" Type="http://schemas.openxmlformats.org/officeDocument/2006/relationships/hyperlink" Target="https://www.ncbi.nlm.nih.gov/pubmed/31951315" TargetMode="External"/><Relationship Id="rId23" Type="http://schemas.openxmlformats.org/officeDocument/2006/relationships/hyperlink" Target="https://www.ncbi.nlm.nih.gov/pubmed/31998753" TargetMode="External"/><Relationship Id="rId28" Type="http://schemas.openxmlformats.org/officeDocument/2006/relationships/hyperlink" Target="https://www.ncbi.nlm.nih.gov/pubmed?linkname=pubmed_pubmed&amp;from_uid=31852418" TargetMode="External"/><Relationship Id="rId36" Type="http://schemas.openxmlformats.org/officeDocument/2006/relationships/hyperlink" Target="https://www.ncbi.nlm.nih.gov/pubmed/32030030" TargetMode="External"/><Relationship Id="rId49" Type="http://schemas.openxmlformats.org/officeDocument/2006/relationships/hyperlink" Target="https://www.ncbi.nlm.nih.gov/pubmed?linkname=pubmed_pubmed&amp;from_uid=31980851" TargetMode="External"/><Relationship Id="rId57" Type="http://schemas.openxmlformats.org/officeDocument/2006/relationships/hyperlink" Target="https://www.ncbi.nlm.nih.gov/pubmed?linkname=pubmed_pubmed&amp;from_uid=31951315" TargetMode="External"/><Relationship Id="rId10" Type="http://schemas.openxmlformats.org/officeDocument/2006/relationships/hyperlink" Target="https://www.ncbi.nlm.nih.gov/pubmed/31979109" TargetMode="External"/><Relationship Id="rId31" Type="http://schemas.openxmlformats.org/officeDocument/2006/relationships/hyperlink" Target="https://www.ncbi.nlm.nih.gov/pubmed/31926641" TargetMode="External"/><Relationship Id="rId44" Type="http://schemas.openxmlformats.org/officeDocument/2006/relationships/hyperlink" Target="https://www.ncbi.nlm.nih.gov/pubmed/31999067" TargetMode="External"/><Relationship Id="rId52" Type="http://schemas.openxmlformats.org/officeDocument/2006/relationships/hyperlink" Target="https://www.ncbi.nlm.nih.gov/pubmed/31982353" TargetMode="External"/><Relationship Id="rId60" Type="http://schemas.openxmlformats.org/officeDocument/2006/relationships/hyperlink" Target="https://www.ncbi.nlm.nih.gov/pubmed/31894397" TargetMode="External"/><Relationship Id="rId65" Type="http://schemas.openxmlformats.org/officeDocument/2006/relationships/hyperlink" Target="https://www.ncbi.nlm.nih.gov/pubmed?linkname=pubmed_pubmed&amp;from_uid=31711632" TargetMode="External"/><Relationship Id="rId73" Type="http://schemas.openxmlformats.org/officeDocument/2006/relationships/hyperlink" Target="https://www.ncbi.nlm.nih.gov/pubmed/31996855" TargetMode="External"/><Relationship Id="rId78" Type="http://schemas.openxmlformats.org/officeDocument/2006/relationships/hyperlink" Target="https://www.ncbi.nlm.nih.gov/pubmed?linkname=pubmed_pubmed&amp;from_uid=31120630" TargetMode="External"/><Relationship Id="rId81" Type="http://schemas.openxmlformats.org/officeDocument/2006/relationships/hyperlink" Target="https://www.ncbi.nlm.nih.gov/pubmed/31928255" TargetMode="External"/><Relationship Id="rId86" Type="http://schemas.openxmlformats.org/officeDocument/2006/relationships/hyperlink" Target="https://www.ncbi.nlm.nih.gov/pubmed/32002377" TargetMode="External"/><Relationship Id="rId94" Type="http://schemas.openxmlformats.org/officeDocument/2006/relationships/hyperlink" Target="https://www.ncbi.nlm.nih.gov/pubmed?linkname=pubmed_pubmed&amp;from_uid=31535182" TargetMode="External"/><Relationship Id="rId99" Type="http://schemas.openxmlformats.org/officeDocument/2006/relationships/hyperlink" Target="https://www.ncbi.nlm.nih.gov/pubmed/32030029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ncbi.nlm.nih.gov/pubmed/31997085" TargetMode="External"/><Relationship Id="rId9" Type="http://schemas.openxmlformats.org/officeDocument/2006/relationships/hyperlink" Target="https://www.ncbi.nlm.nih.gov/pubmed?linkname=pubmed_pubmed&amp;from_uid=31983654" TargetMode="External"/><Relationship Id="rId13" Type="http://schemas.openxmlformats.org/officeDocument/2006/relationships/hyperlink" Target="https://www.ncbi.nlm.nih.gov/pubmed/31957932" TargetMode="External"/><Relationship Id="rId18" Type="http://schemas.openxmlformats.org/officeDocument/2006/relationships/hyperlink" Target="https://www.ncbi.nlm.nih.gov/pubmed?linkname=pubmed_pubmed&amp;from_uid=31941559" TargetMode="External"/><Relationship Id="rId39" Type="http://schemas.openxmlformats.org/officeDocument/2006/relationships/hyperlink" Target="https://www.ncbi.nlm.nih.gov/pubmed/31592855" TargetMode="External"/><Relationship Id="rId34" Type="http://schemas.openxmlformats.org/officeDocument/2006/relationships/hyperlink" Target="https://www.ncbi.nlm.nih.gov/pubmed/32030043" TargetMode="External"/><Relationship Id="rId50" Type="http://schemas.openxmlformats.org/officeDocument/2006/relationships/hyperlink" Target="https://www.ncbi.nlm.nih.gov/pubmed/31982444" TargetMode="External"/><Relationship Id="rId55" Type="http://schemas.openxmlformats.org/officeDocument/2006/relationships/hyperlink" Target="https://www.ncbi.nlm.nih.gov/pubmed?linkname=pubmed_pubmed&amp;from_uid=32001851" TargetMode="External"/><Relationship Id="rId76" Type="http://schemas.openxmlformats.org/officeDocument/2006/relationships/hyperlink" Target="https://www.ncbi.nlm.nih.gov/pubmed?linkname=pubmed_pubmed&amp;from_uid=31429943" TargetMode="External"/><Relationship Id="rId97" Type="http://schemas.openxmlformats.org/officeDocument/2006/relationships/hyperlink" Target="https://www.ncbi.nlm.nih.gov/pubmed?linkname=pubmed_pubmed&amp;from_uid=32030037" TargetMode="External"/><Relationship Id="rId7" Type="http://schemas.openxmlformats.org/officeDocument/2006/relationships/hyperlink" Target="https://www.ncbi.nlm.nih.gov/pubmed?linkname=pubmed_pubmed&amp;from_uid=31994447" TargetMode="External"/><Relationship Id="rId71" Type="http://schemas.openxmlformats.org/officeDocument/2006/relationships/hyperlink" Target="https://www.ncbi.nlm.nih.gov/pubmed?linkname=pubmed_pubmed&amp;from_uid=32030028" TargetMode="External"/><Relationship Id="rId92" Type="http://schemas.openxmlformats.org/officeDocument/2006/relationships/hyperlink" Target="https://www.ncbi.nlm.nih.gov/pubmed?linkname=pubmed_pubmed&amp;from_uid=3174101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1902564" TargetMode="External"/><Relationship Id="rId24" Type="http://schemas.openxmlformats.org/officeDocument/2006/relationships/hyperlink" Target="https://www.ncbi.nlm.nih.gov/pubmed/31998753" TargetMode="External"/><Relationship Id="rId40" Type="http://schemas.openxmlformats.org/officeDocument/2006/relationships/hyperlink" Target="https://www.ncbi.nlm.nih.gov/pubmed?linkname=pubmed_pubmed&amp;from_uid=31592855" TargetMode="External"/><Relationship Id="rId45" Type="http://schemas.openxmlformats.org/officeDocument/2006/relationships/hyperlink" Target="https://www.ncbi.nlm.nih.gov/pubmed?linkname=pubmed_pubmed&amp;from_uid=31999067" TargetMode="External"/><Relationship Id="rId66" Type="http://schemas.openxmlformats.org/officeDocument/2006/relationships/hyperlink" Target="https://www.ncbi.nlm.nih.gov/pubmed/32030033" TargetMode="External"/><Relationship Id="rId87" Type="http://schemas.openxmlformats.org/officeDocument/2006/relationships/hyperlink" Target="https://www.ncbi.nlm.nih.gov/pubmed?linkname=pubmed_pubmed&amp;from_uid=32002377" TargetMode="External"/><Relationship Id="rId61" Type="http://schemas.openxmlformats.org/officeDocument/2006/relationships/hyperlink" Target="https://www.ncbi.nlm.nih.gov/pubmed?linkname=pubmed_pubmed&amp;from_uid=31894397" TargetMode="External"/><Relationship Id="rId82" Type="http://schemas.openxmlformats.org/officeDocument/2006/relationships/hyperlink" Target="https://www.ncbi.nlm.nih.gov/pubmed?linkname=pubmed_pubmed&amp;from_uid=31928255" TargetMode="External"/><Relationship Id="rId19" Type="http://schemas.openxmlformats.org/officeDocument/2006/relationships/hyperlink" Target="https://www.ncbi.nlm.nih.gov/pubmed/31943749" TargetMode="External"/><Relationship Id="rId14" Type="http://schemas.openxmlformats.org/officeDocument/2006/relationships/hyperlink" Target="https://www.ncbi.nlm.nih.gov/pubmed?linkname=pubmed_pubmed&amp;from_uid=31957932" TargetMode="External"/><Relationship Id="rId30" Type="http://schemas.openxmlformats.org/officeDocument/2006/relationships/hyperlink" Target="https://www.ncbi.nlm.nih.gov/pubmed?linkname=pubmed_pubmed&amp;from_uid=31902564" TargetMode="External"/><Relationship Id="rId35" Type="http://schemas.openxmlformats.org/officeDocument/2006/relationships/hyperlink" Target="https://www.ncbi.nlm.nih.gov/pubmed?linkname=pubmed_pubmed&amp;from_uid=32030043" TargetMode="External"/><Relationship Id="rId56" Type="http://schemas.openxmlformats.org/officeDocument/2006/relationships/hyperlink" Target="https://www.ncbi.nlm.nih.gov/pubmed/31951315" TargetMode="External"/><Relationship Id="rId77" Type="http://schemas.openxmlformats.org/officeDocument/2006/relationships/hyperlink" Target="https://www.ncbi.nlm.nih.gov/pubmed/31120630" TargetMode="External"/><Relationship Id="rId100" Type="http://schemas.openxmlformats.org/officeDocument/2006/relationships/hyperlink" Target="https://www.ncbi.nlm.nih.gov/pubmed?linkname=pubmed_pubmed&amp;from_uid=32030029" TargetMode="External"/><Relationship Id="rId8" Type="http://schemas.openxmlformats.org/officeDocument/2006/relationships/hyperlink" Target="https://www.ncbi.nlm.nih.gov/pubmed/31983654" TargetMode="External"/><Relationship Id="rId51" Type="http://schemas.openxmlformats.org/officeDocument/2006/relationships/hyperlink" Target="https://www.ncbi.nlm.nih.gov/pubmed?linkname=pubmed_pubmed&amp;from_uid=31982444" TargetMode="External"/><Relationship Id="rId72" Type="http://schemas.openxmlformats.org/officeDocument/2006/relationships/hyperlink" Target="https://www.ncbi.nlm.nih.gov/pubmed/31996855" TargetMode="External"/><Relationship Id="rId93" Type="http://schemas.openxmlformats.org/officeDocument/2006/relationships/hyperlink" Target="https://www.ncbi.nlm.nih.gov/pubmed/31535182" TargetMode="External"/><Relationship Id="rId98" Type="http://schemas.openxmlformats.org/officeDocument/2006/relationships/hyperlink" Target="https://www.ncbi.nlm.nih.gov/pubmed/3203002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48</cp:revision>
  <dcterms:created xsi:type="dcterms:W3CDTF">2020-02-10T03:30:00Z</dcterms:created>
  <dcterms:modified xsi:type="dcterms:W3CDTF">2020-02-10T12:03:00Z</dcterms:modified>
</cp:coreProperties>
</file>