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4330" w14:textId="77777777" w:rsidR="00696983" w:rsidRPr="000C6A6D" w:rsidRDefault="000C6A6D">
      <w:pPr>
        <w:rPr>
          <w:b/>
        </w:rPr>
      </w:pPr>
      <w:r w:rsidRPr="000C6A6D">
        <w:rPr>
          <w:b/>
        </w:rPr>
        <w:t xml:space="preserve">Pulm critical care and CHD anesthesia Oct 2019 </w:t>
      </w:r>
    </w:p>
    <w:p w14:paraId="2CB238D8" w14:textId="77777777" w:rsidR="000C6A6D" w:rsidRDefault="000C6A6D"/>
    <w:p w14:paraId="4C3B76FB" w14:textId="77777777" w:rsidR="00746018" w:rsidRDefault="000C6A6D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7460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Study of Practice Behavior for Endotracheal Intubation Site for Children With Congenital Heart Disease Undergoing Surgery: Impact of Endotracheal Intubation Site on Perioperative Outcomes-An Analysis of the Society of Thoracic Surgeons Congenital Cardiac Anesthesia Society Database.</w:t>
        </w:r>
      </w:hyperlink>
    </w:p>
    <w:p w14:paraId="20506416" w14:textId="77777777" w:rsidR="00746018" w:rsidRDefault="00746018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Greene NH, Jooste EH, Thibault DP, Wallace AS, Wang A, Vener DF, Matsouaka RA, Jacobs ML, Jacobs JP, Hill KD, Ames WA.</w:t>
      </w:r>
    </w:p>
    <w:p w14:paraId="471C5EDB" w14:textId="77777777" w:rsidR="00746018" w:rsidRDefault="00746018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Anesth Analg. 2019 Oct;129(4):1061-1068. doi: 10.1213/ANE.0000000000003594.</w:t>
      </w:r>
    </w:p>
    <w:p w14:paraId="266FE09C" w14:textId="77777777" w:rsidR="00746018" w:rsidRDefault="00746018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30198928</w:t>
      </w:r>
    </w:p>
    <w:p w14:paraId="2D088D7A" w14:textId="77777777" w:rsidR="00746018" w:rsidRDefault="00746018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C283BC4" w14:textId="77777777" w:rsidR="00746018" w:rsidRDefault="00746018" w:rsidP="007460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31152730</w:t>
      </w:r>
    </w:p>
    <w:p w14:paraId="6E899BC0" w14:textId="77777777" w:rsidR="000C6A6D" w:rsidRDefault="000C6A6D"/>
    <w:p w14:paraId="1976011A" w14:textId="1BDEC45F" w:rsidR="00AF445E" w:rsidRDefault="00746018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AF445E" w:rsidRPr="00AF445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AF445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Selected 2018 Highlights in Congenital Cardiac Anesthesia.</w:t>
        </w:r>
      </w:hyperlink>
    </w:p>
    <w:p w14:paraId="5F1503A2" w14:textId="77777777" w:rsidR="00AF445E" w:rsidRDefault="00AF445E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Nasr VG, Gottlieb EA, Adler AC, Evans MA, Sawardekar A, DiNardo JA, Mossad EB, Mittnacht AJC.</w:t>
      </w:r>
    </w:p>
    <w:p w14:paraId="443938BD" w14:textId="77777777" w:rsidR="00AF445E" w:rsidRDefault="00AF445E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Oct;33(10):2833-2842. doi: 10.1053/j.jvca.2019.03.013. Epub 2019 Mar 8.</w:t>
      </w:r>
    </w:p>
    <w:p w14:paraId="62429129" w14:textId="77777777" w:rsidR="00AF445E" w:rsidRDefault="00AF445E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31060934</w:t>
      </w:r>
    </w:p>
    <w:p w14:paraId="2EC7BE51" w14:textId="77777777" w:rsidR="00AF445E" w:rsidRDefault="00AF445E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FDCFCE5" w14:textId="77777777" w:rsidR="00AF445E" w:rsidRDefault="00AF445E" w:rsidP="00AF445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30472016</w:t>
      </w:r>
    </w:p>
    <w:p w14:paraId="302914E1" w14:textId="77777777" w:rsidR="00746018" w:rsidRDefault="00746018"/>
    <w:p w14:paraId="316B2DEC" w14:textId="4DD4BCD6" w:rsidR="00601A3C" w:rsidRDefault="00AF445E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3.</w:t>
      </w:r>
      <w:r w:rsidR="00601A3C" w:rsidRPr="00601A3C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9" w:history="1">
        <w:r w:rsidR="00601A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Intraoperative core temperature monitoring: accuracy and precision of zero-heat flux heated controlled servo sensor compared with esophageal temperature during major surgery; the ESOSPOT study.</w:t>
        </w:r>
      </w:hyperlink>
    </w:p>
    <w:p w14:paraId="77CD9358" w14:textId="77777777" w:rsidR="00601A3C" w:rsidRDefault="00601A3C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Morettini E, Turchini F, Tofani L, Villa G, Ricci Z, Romagnoli S.</w:t>
      </w:r>
    </w:p>
    <w:p w14:paraId="249A844B" w14:textId="77777777" w:rsidR="00601A3C" w:rsidRDefault="00601A3C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Clin Monit Comput. 2019 Oct 31. doi: 10.1007/s10877-019-00410-z. [Epub ahead of print]</w:t>
      </w:r>
    </w:p>
    <w:p w14:paraId="56D1E552" w14:textId="77777777" w:rsidR="00601A3C" w:rsidRDefault="00601A3C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31673946</w:t>
      </w:r>
    </w:p>
    <w:p w14:paraId="4D575DD8" w14:textId="77777777" w:rsidR="00601A3C" w:rsidRDefault="00601A3C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BB80641" w14:textId="77777777" w:rsidR="00601A3C" w:rsidRDefault="00601A3C" w:rsidP="00601A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31673735</w:t>
      </w:r>
    </w:p>
    <w:p w14:paraId="4C20288F" w14:textId="08C0CAB2" w:rsidR="00AF445E" w:rsidRDefault="00AF445E"/>
    <w:p w14:paraId="34B0FD72" w14:textId="5073CE29" w:rsidR="00BD122E" w:rsidRDefault="00601A3C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4.</w:t>
      </w:r>
      <w:r w:rsidR="00BD122E" w:rsidRPr="00BD122E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11" w:history="1">
        <w:r w:rsidR="00BD122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Processed EEG monitoring for anesthesia and intensive care practice.</w:t>
        </w:r>
      </w:hyperlink>
    </w:p>
    <w:p w14:paraId="04F7D110" w14:textId="77777777" w:rsidR="00BD122E" w:rsidRDefault="00BD122E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Romagnoli S, Franchi F, Ricci Z.</w:t>
      </w:r>
    </w:p>
    <w:p w14:paraId="321C13B4" w14:textId="77777777" w:rsidR="00BD122E" w:rsidRDefault="00BD122E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Minerva Anestesiol. 2019 Oct 14. doi: 10.23736/S0375-9393.19.13478-5. [Epub ahead of print]</w:t>
      </w:r>
    </w:p>
    <w:p w14:paraId="7A2C9F67" w14:textId="77777777" w:rsidR="00BD122E" w:rsidRDefault="00BD122E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31630505</w:t>
      </w:r>
    </w:p>
    <w:p w14:paraId="1CEC2968" w14:textId="77777777" w:rsidR="00BD122E" w:rsidRDefault="00BD122E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AFD3F58" w14:textId="77777777" w:rsidR="00BD122E" w:rsidRDefault="00BD122E" w:rsidP="00BD122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lastRenderedPageBreak/>
        <w:t>Select item 31638357</w:t>
      </w:r>
    </w:p>
    <w:p w14:paraId="755D33AF" w14:textId="1394A787" w:rsidR="00601A3C" w:rsidRDefault="00601A3C"/>
    <w:p w14:paraId="0061C040" w14:textId="04B2F579" w:rsidR="00B077B1" w:rsidRDefault="00BD122E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5.</w:t>
      </w:r>
      <w:r w:rsidR="00B077B1" w:rsidRPr="00B077B1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13" w:history="1">
        <w:r w:rsidR="00B077B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Effects of Dexmedetomidine on Myocardial Repolarization in Children Undergoing General Anesthesia: A Randomized Controlled Trial.</w:t>
        </w:r>
      </w:hyperlink>
    </w:p>
    <w:p w14:paraId="4118F658" w14:textId="77777777" w:rsidR="00B077B1" w:rsidRDefault="00B077B1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Görges M, Sherwin ED, Poznikoff AK, West NC, Brodie SM, Whyte SD.</w:t>
      </w:r>
    </w:p>
    <w:p w14:paraId="75AF766B" w14:textId="77777777" w:rsidR="00B077B1" w:rsidRDefault="00B077B1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Anesth Analg. 2019 Oct;129(4):1100-1108. doi: 10.1213/ANE.0000000000004135.</w:t>
      </w:r>
    </w:p>
    <w:p w14:paraId="675ED709" w14:textId="77777777" w:rsidR="00B077B1" w:rsidRDefault="00B077B1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30985379</w:t>
      </w:r>
    </w:p>
    <w:p w14:paraId="3C6C7153" w14:textId="77777777" w:rsidR="00B077B1" w:rsidRDefault="00B077B1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7445D10" w14:textId="77777777" w:rsidR="00B077B1" w:rsidRDefault="00B077B1" w:rsidP="00B077B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31201782</w:t>
      </w:r>
    </w:p>
    <w:p w14:paraId="05B8E7C5" w14:textId="21A0211F" w:rsidR="00BD122E" w:rsidRDefault="00BD122E"/>
    <w:p w14:paraId="083E0177" w14:textId="2575A162" w:rsidR="00D46C2F" w:rsidRDefault="00B077B1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6.</w:t>
      </w:r>
      <w:r w:rsidR="00D46C2F" w:rsidRPr="00D46C2F"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 xml:space="preserve"> </w:t>
      </w:r>
      <w:hyperlink r:id="rId15" w:history="1">
        <w:r w:rsidR="00D46C2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Gamma-hydroxybutyrate: is it a feasible alternative to midazolam in long-term mechanically ventilated children?</w:t>
        </w:r>
      </w:hyperlink>
    </w:p>
    <w:p w14:paraId="4DCAF764" w14:textId="77777777" w:rsidR="00D46C2F" w:rsidRDefault="00D46C2F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Michel J, Hofbeck M, Merz T, Kumpf M, Meiers A, Neunhoeffer F.</w:t>
      </w:r>
    </w:p>
    <w:p w14:paraId="7E8183E7" w14:textId="77777777" w:rsidR="00D46C2F" w:rsidRDefault="00D46C2F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Curr Med Res Opin. 2019 Oct;35(10):1721-1726. doi: 10.1080/03007995.2019.1618253. Epub 2019 Jun 17.</w:t>
      </w:r>
    </w:p>
    <w:p w14:paraId="49AE272F" w14:textId="77777777" w:rsidR="00D46C2F" w:rsidRDefault="00D46C2F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31079504</w:t>
      </w:r>
    </w:p>
    <w:p w14:paraId="39221010" w14:textId="77777777" w:rsidR="00D46C2F" w:rsidRDefault="00D46C2F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ACF156B" w14:textId="77777777" w:rsidR="00D46C2F" w:rsidRDefault="00D46C2F" w:rsidP="00D46C2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31335749</w:t>
      </w:r>
    </w:p>
    <w:p w14:paraId="2CBCFBA7" w14:textId="3F7D9D18" w:rsidR="00D46C2F" w:rsidRDefault="00D46C2F">
      <w:bookmarkStart w:id="0" w:name="_GoBack"/>
      <w:bookmarkEnd w:id="0"/>
    </w:p>
    <w:sectPr w:rsidR="00D46C2F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D"/>
    <w:rsid w:val="000C6A6D"/>
    <w:rsid w:val="00601A3C"/>
    <w:rsid w:val="00696983"/>
    <w:rsid w:val="00746018"/>
    <w:rsid w:val="008A2540"/>
    <w:rsid w:val="00AF445E"/>
    <w:rsid w:val="00B077B1"/>
    <w:rsid w:val="00BD122E"/>
    <w:rsid w:val="00D46C2F"/>
    <w:rsid w:val="00D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9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31630505" TargetMode="External"/><Relationship Id="rId12" Type="http://schemas.openxmlformats.org/officeDocument/2006/relationships/hyperlink" Target="https://www.ncbi.nlm.nih.gov/pubmed?linkname=pubmed_pubmed&amp;from_uid=31630505" TargetMode="External"/><Relationship Id="rId13" Type="http://schemas.openxmlformats.org/officeDocument/2006/relationships/hyperlink" Target="https://www.ncbi.nlm.nih.gov/pubmed/30985379" TargetMode="External"/><Relationship Id="rId14" Type="http://schemas.openxmlformats.org/officeDocument/2006/relationships/hyperlink" Target="https://www.ncbi.nlm.nih.gov/pubmed?linkname=pubmed_pubmed&amp;from_uid=30985379" TargetMode="External"/><Relationship Id="rId15" Type="http://schemas.openxmlformats.org/officeDocument/2006/relationships/hyperlink" Target="https://www.ncbi.nlm.nih.gov/pubmed/31079504" TargetMode="External"/><Relationship Id="rId16" Type="http://schemas.openxmlformats.org/officeDocument/2006/relationships/hyperlink" Target="https://www.ncbi.nlm.nih.gov/pubmed?linkname=pubmed_pubmed&amp;from_uid=31079504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0198928" TargetMode="External"/><Relationship Id="rId6" Type="http://schemas.openxmlformats.org/officeDocument/2006/relationships/hyperlink" Target="https://www.ncbi.nlm.nih.gov/pubmed?linkname=pubmed_pubmed&amp;from_uid=30198928" TargetMode="External"/><Relationship Id="rId7" Type="http://schemas.openxmlformats.org/officeDocument/2006/relationships/hyperlink" Target="https://www.ncbi.nlm.nih.gov/pubmed/31060934" TargetMode="External"/><Relationship Id="rId8" Type="http://schemas.openxmlformats.org/officeDocument/2006/relationships/hyperlink" Target="https://www.ncbi.nlm.nih.gov/pubmed?linkname=pubmed_pubmed&amp;from_uid=31060934" TargetMode="External"/><Relationship Id="rId9" Type="http://schemas.openxmlformats.org/officeDocument/2006/relationships/hyperlink" Target="https://www.ncbi.nlm.nih.gov/pubmed/31673946" TargetMode="External"/><Relationship Id="rId10" Type="http://schemas.openxmlformats.org/officeDocument/2006/relationships/hyperlink" Target="https://www.ncbi.nlm.nih.gov/pubmed?linkname=pubmed_pubmed&amp;from_uid=31673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Macintosh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8</cp:revision>
  <dcterms:created xsi:type="dcterms:W3CDTF">2019-11-01T22:55:00Z</dcterms:created>
  <dcterms:modified xsi:type="dcterms:W3CDTF">2019-11-02T01:11:00Z</dcterms:modified>
</cp:coreProperties>
</file>