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CF59A" w14:textId="77777777" w:rsidR="00191AFB" w:rsidRPr="006C6A09" w:rsidRDefault="00191AFB" w:rsidP="00191AFB">
      <w:pPr>
        <w:pStyle w:val="Heading1"/>
        <w:rPr>
          <w:color w:val="000000"/>
        </w:rPr>
      </w:pPr>
      <w:hyperlink r:id="rId5" w:history="1">
        <w:r w:rsidRPr="006F4801">
          <w:rPr>
            <w:rStyle w:val="Hyperlink"/>
            <w:rFonts w:cstheme="minorHAnsi"/>
            <w:color w:val="1800C0"/>
            <w:highlight w:val="yellow"/>
          </w:rPr>
          <w:t>Myocardial strain abnormalities in fetuses with pulmonary atresia and intact ventricular septum.</w:t>
        </w:r>
      </w:hyperlink>
    </w:p>
    <w:p w14:paraId="5926F2AE" w14:textId="77777777" w:rsidR="00191AFB" w:rsidRPr="006C6A09" w:rsidRDefault="00191AFB" w:rsidP="00191AFB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6C6A09">
        <w:rPr>
          <w:rFonts w:cstheme="minorHAnsi"/>
          <w:color w:val="000000"/>
        </w:rPr>
        <w:t>Cohen J, Binka E, Woldu K, Levasseur S, Glickstein J, Freud LR, Chelliah A, Chiu JS, Shah A.</w:t>
      </w:r>
    </w:p>
    <w:p w14:paraId="4638DFF7" w14:textId="77777777" w:rsidR="00191AFB" w:rsidRPr="006C6A09" w:rsidRDefault="00191AFB" w:rsidP="00191AFB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6C6A09">
        <w:rPr>
          <w:rFonts w:cstheme="minorHAnsi"/>
          <w:color w:val="000000"/>
        </w:rPr>
        <w:t>Ultrasound Obstet Gynecol. 2019 Apr;53(4):512-519. doi: 10.1002/uog.19183. Epub 2019 Mar 12.</w:t>
      </w:r>
    </w:p>
    <w:p w14:paraId="0EF4F002" w14:textId="77777777" w:rsidR="00191AFB" w:rsidRPr="006C6A09" w:rsidRDefault="00191AFB" w:rsidP="00191AFB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454545"/>
        </w:rPr>
      </w:pPr>
      <w:r w:rsidRPr="006C6A09">
        <w:rPr>
          <w:rFonts w:cstheme="minorHAnsi"/>
          <w:color w:val="454545"/>
        </w:rPr>
        <w:t>PMID: 30043402</w:t>
      </w:r>
    </w:p>
    <w:p w14:paraId="65A83811" w14:textId="77777777" w:rsidR="00191AFB" w:rsidRPr="006C6A09" w:rsidRDefault="00191AFB" w:rsidP="00191AFB">
      <w:pPr>
        <w:widowControl w:val="0"/>
        <w:autoSpaceDE w:val="0"/>
        <w:autoSpaceDN w:val="0"/>
        <w:adjustRightInd w:val="0"/>
        <w:rPr>
          <w:rFonts w:cstheme="minorHAnsi"/>
          <w:color w:val="454545"/>
        </w:rPr>
      </w:pPr>
    </w:p>
    <w:p w14:paraId="017BDEFD" w14:textId="77777777" w:rsidR="00191AFB" w:rsidRPr="006C6A09" w:rsidRDefault="00191AFB" w:rsidP="00191AFB">
      <w:pPr>
        <w:widowControl w:val="0"/>
        <w:autoSpaceDE w:val="0"/>
        <w:autoSpaceDN w:val="0"/>
        <w:adjustRightInd w:val="0"/>
        <w:rPr>
          <w:rFonts w:cstheme="minorHAnsi"/>
          <w:b/>
          <w:color w:val="454545"/>
        </w:rPr>
      </w:pPr>
      <w:r w:rsidRPr="006C6A09">
        <w:rPr>
          <w:rFonts w:cstheme="minorHAnsi"/>
          <w:b/>
          <w:color w:val="454545"/>
        </w:rPr>
        <w:t>Take Home Points:</w:t>
      </w:r>
    </w:p>
    <w:p w14:paraId="0826383A" w14:textId="77777777" w:rsidR="00191AFB" w:rsidRPr="006C6A09" w:rsidRDefault="00191AFB" w:rsidP="00191A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color w:val="454545"/>
        </w:rPr>
      </w:pPr>
      <w:r w:rsidRPr="006C6A09">
        <w:rPr>
          <w:rFonts w:cstheme="minorHAnsi"/>
          <w:color w:val="454545"/>
        </w:rPr>
        <w:t>Myocardial strain is a technique to objectively assess fetal ventricular function compared with standard 2D echocardiography</w:t>
      </w:r>
      <w:r>
        <w:rPr>
          <w:rFonts w:cstheme="minorHAnsi"/>
          <w:color w:val="454545"/>
        </w:rPr>
        <w:t>.</w:t>
      </w:r>
    </w:p>
    <w:p w14:paraId="3D47B1E8" w14:textId="77777777" w:rsidR="00191AFB" w:rsidRPr="006C6A09" w:rsidRDefault="00191AFB" w:rsidP="00191A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color w:val="454545"/>
        </w:rPr>
      </w:pPr>
      <w:r w:rsidRPr="006C6A09">
        <w:rPr>
          <w:rFonts w:cstheme="minorHAnsi"/>
          <w:color w:val="454545"/>
        </w:rPr>
        <w:t>Fetuses with pulmonary atresia/intact ventricular septum have decreased global longitudinal strain of both the left and right ventricles compared with controls</w:t>
      </w:r>
    </w:p>
    <w:p w14:paraId="0280F667" w14:textId="77777777" w:rsidR="00191AFB" w:rsidRPr="006C6A09" w:rsidRDefault="00191AFB" w:rsidP="00191A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color w:val="454545"/>
        </w:rPr>
      </w:pPr>
      <w:r w:rsidRPr="006C6A09">
        <w:rPr>
          <w:rFonts w:cstheme="minorHAnsi"/>
          <w:color w:val="454545"/>
        </w:rPr>
        <w:t>Combining LV and RV global longitudinal strain assessments with other</w:t>
      </w:r>
      <w:r>
        <w:rPr>
          <w:rFonts w:cstheme="minorHAnsi"/>
          <w:color w:val="454545"/>
        </w:rPr>
        <w:t>.</w:t>
      </w:r>
      <w:r w:rsidRPr="006C6A09">
        <w:rPr>
          <w:rFonts w:cstheme="minorHAnsi"/>
          <w:color w:val="454545"/>
        </w:rPr>
        <w:t xml:space="preserve"> echocardiographic parameters, listed in Table 3, may allow development of a scoring system to predict presence of RV dependent coronary circulation and may provide valuable prognostic information for prenatal counseling</w:t>
      </w:r>
      <w:r>
        <w:rPr>
          <w:rFonts w:cstheme="minorHAnsi"/>
          <w:color w:val="454545"/>
        </w:rPr>
        <w:t>.</w:t>
      </w:r>
    </w:p>
    <w:p w14:paraId="2879726F" w14:textId="77777777" w:rsidR="00191AFB" w:rsidRPr="006C6A09" w:rsidRDefault="00191AFB" w:rsidP="00191AFB">
      <w:pPr>
        <w:pStyle w:val="ListParagraph"/>
        <w:widowControl w:val="0"/>
        <w:autoSpaceDE w:val="0"/>
        <w:autoSpaceDN w:val="0"/>
        <w:adjustRightInd w:val="0"/>
        <w:rPr>
          <w:rFonts w:cstheme="minorHAnsi"/>
          <w:b/>
          <w:color w:val="454545"/>
        </w:rPr>
      </w:pPr>
    </w:p>
    <w:p w14:paraId="5627DBD3" w14:textId="4BC8A3FF" w:rsidR="00191AFB" w:rsidRDefault="00191AFB" w:rsidP="00191AFB">
      <w:pPr>
        <w:widowControl w:val="0"/>
        <w:autoSpaceDE w:val="0"/>
        <w:autoSpaceDN w:val="0"/>
        <w:adjustRightInd w:val="0"/>
        <w:rPr>
          <w:rFonts w:cstheme="minorHAnsi"/>
          <w:b/>
          <w:color w:val="454545"/>
        </w:rPr>
      </w:pPr>
    </w:p>
    <w:p w14:paraId="6B4848AC" w14:textId="26798C84" w:rsidR="00F06EB4" w:rsidRPr="006C6A09" w:rsidRDefault="00F06EB4" w:rsidP="00191AFB">
      <w:pPr>
        <w:widowControl w:val="0"/>
        <w:autoSpaceDE w:val="0"/>
        <w:autoSpaceDN w:val="0"/>
        <w:adjustRightInd w:val="0"/>
        <w:rPr>
          <w:rFonts w:cstheme="minorHAnsi"/>
          <w:b/>
          <w:color w:val="454545"/>
        </w:rPr>
      </w:pPr>
      <w:r>
        <w:rPr>
          <w:noProof/>
        </w:rPr>
        <w:drawing>
          <wp:inline distT="0" distB="0" distL="0" distR="0" wp14:anchorId="3CC6B3F8" wp14:editId="7E30855F">
            <wp:extent cx="3124200" cy="345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2913C7" w14:textId="77777777" w:rsidR="00191AFB" w:rsidRPr="006C6A09" w:rsidRDefault="00191AFB" w:rsidP="00191AFB">
      <w:pPr>
        <w:widowControl w:val="0"/>
        <w:autoSpaceDE w:val="0"/>
        <w:autoSpaceDN w:val="0"/>
        <w:adjustRightInd w:val="0"/>
        <w:rPr>
          <w:rFonts w:cstheme="minorHAnsi"/>
          <w:color w:val="454545"/>
        </w:rPr>
      </w:pPr>
      <w:r w:rsidRPr="006C6A09">
        <w:rPr>
          <w:rFonts w:cstheme="minorHAnsi"/>
          <w:b/>
        </w:rPr>
        <w:t>Comment from Dr. Shelby White (Tucson AZ), section editor of Fetal Cardiology Journal Watch:</w:t>
      </w:r>
      <w:r w:rsidRPr="006C6A09">
        <w:rPr>
          <w:rFonts w:cstheme="minorHAnsi"/>
        </w:rPr>
        <w:t xml:space="preserve">  </w:t>
      </w:r>
      <w:r w:rsidRPr="006C6A09">
        <w:rPr>
          <w:rFonts w:cstheme="minorHAnsi"/>
          <w:color w:val="454545"/>
        </w:rPr>
        <w:t xml:space="preserve">Pulmonary atresia with intact ventricular septum (PA/IVS) has a wide range of potential outcomes, based in part on the presence of abnormal communications between the right ventricle and the coronary arteries, most severely the presence of right ventricle-dependent coronary circulation </w:t>
      </w:r>
      <w:r w:rsidRPr="006C6A09">
        <w:rPr>
          <w:rFonts w:cstheme="minorHAnsi"/>
          <w:color w:val="454545"/>
        </w:rPr>
        <w:lastRenderedPageBreak/>
        <w:t xml:space="preserve">(RVDCC).  Myocardial strain analysis has been used in fetal echocardiography as a sensitive way to identify ventricular dysfunction compared with more subjective measures.  This technique uses speckle-tracking to assess myocardial deformation and is reported as a negative number, with a lower absolute value indicating worse strain/worse ventricular function. This study sought to identify differences in myocardial strain in fetuses with PA/IVS compared with controls and in PA/IVS fetuses with and without RVDCC.  </w:t>
      </w:r>
    </w:p>
    <w:p w14:paraId="0CE8A93D" w14:textId="77777777" w:rsidR="00191AFB" w:rsidRPr="006C6A09" w:rsidRDefault="00191AFB" w:rsidP="00191AFB">
      <w:pPr>
        <w:widowControl w:val="0"/>
        <w:autoSpaceDE w:val="0"/>
        <w:autoSpaceDN w:val="0"/>
        <w:adjustRightInd w:val="0"/>
        <w:rPr>
          <w:rFonts w:cstheme="minorHAnsi"/>
          <w:color w:val="454545"/>
        </w:rPr>
      </w:pPr>
      <w:r w:rsidRPr="006C6A09">
        <w:rPr>
          <w:rFonts w:cstheme="minorHAnsi"/>
          <w:color w:val="454545"/>
        </w:rPr>
        <w:tab/>
      </w:r>
    </w:p>
    <w:p w14:paraId="54B14ADF" w14:textId="77777777" w:rsidR="00191AFB" w:rsidRPr="006C6A09" w:rsidRDefault="00191AFB" w:rsidP="00191AFB">
      <w:pPr>
        <w:widowControl w:val="0"/>
        <w:autoSpaceDE w:val="0"/>
        <w:autoSpaceDN w:val="0"/>
        <w:adjustRightInd w:val="0"/>
        <w:rPr>
          <w:rFonts w:cstheme="minorHAnsi"/>
          <w:color w:val="454545"/>
        </w:rPr>
      </w:pPr>
      <w:r w:rsidRPr="006C6A09">
        <w:rPr>
          <w:rFonts w:cstheme="minorHAnsi"/>
          <w:color w:val="454545"/>
        </w:rPr>
        <w:t xml:space="preserve">57 fetuses with PA/IVS were analyzed, mean gestational age of 26.3 </w:t>
      </w:r>
      <w:r w:rsidRPr="006C6A09">
        <w:rPr>
          <w:rFonts w:cstheme="minorHAnsi"/>
          <w:color w:val="454545"/>
          <w:u w:val="single"/>
        </w:rPr>
        <w:t>+</w:t>
      </w:r>
      <w:r w:rsidRPr="006C6A09">
        <w:rPr>
          <w:rFonts w:cstheme="minorHAnsi"/>
          <w:color w:val="454545"/>
        </w:rPr>
        <w:t xml:space="preserve"> 5 weeks.  Left ventricular global longitudinal strain (LV-GLS) was significantly decreased in PA/IVS compared with controls, </w:t>
      </w:r>
      <w:r w:rsidRPr="006C6A09">
        <w:rPr>
          <w:rFonts w:cstheme="minorHAnsi"/>
          <w:i/>
          <w:color w:val="454545"/>
        </w:rPr>
        <w:t>P</w:t>
      </w:r>
      <w:r w:rsidRPr="006C6A09">
        <w:rPr>
          <w:rFonts w:cstheme="minorHAnsi"/>
          <w:color w:val="454545"/>
        </w:rPr>
        <w:t xml:space="preserve"> &lt; 0.001.  Right ventricular global longitudinal strain (RV-GLS) was also significantly decreased in PA/IVS, </w:t>
      </w:r>
      <w:r w:rsidRPr="006C6A09">
        <w:rPr>
          <w:rFonts w:cstheme="minorHAnsi"/>
          <w:i/>
          <w:color w:val="454545"/>
        </w:rPr>
        <w:t>P</w:t>
      </w:r>
      <w:r w:rsidRPr="006C6A09">
        <w:rPr>
          <w:rFonts w:cstheme="minorHAnsi"/>
          <w:color w:val="454545"/>
        </w:rPr>
        <w:t xml:space="preserve"> &lt; 0.0001; it was also more difficult to measure as only 42 fetuses had images sufficient for speckle tracking.  </w:t>
      </w:r>
    </w:p>
    <w:p w14:paraId="30923251" w14:textId="77777777" w:rsidR="00191AFB" w:rsidRPr="006C6A09" w:rsidRDefault="00191AFB" w:rsidP="00191AFB">
      <w:pPr>
        <w:widowControl w:val="0"/>
        <w:autoSpaceDE w:val="0"/>
        <w:autoSpaceDN w:val="0"/>
        <w:adjustRightInd w:val="0"/>
        <w:rPr>
          <w:rFonts w:cstheme="minorHAnsi"/>
          <w:color w:val="454545"/>
        </w:rPr>
      </w:pPr>
      <w:r w:rsidRPr="006C6A09">
        <w:rPr>
          <w:rFonts w:cstheme="minorHAnsi"/>
          <w:color w:val="454545"/>
        </w:rPr>
        <w:tab/>
      </w:r>
    </w:p>
    <w:p w14:paraId="73A11714" w14:textId="77777777" w:rsidR="00191AFB" w:rsidRPr="006C6A09" w:rsidRDefault="00191AFB" w:rsidP="00191AFB">
      <w:pPr>
        <w:widowControl w:val="0"/>
        <w:autoSpaceDE w:val="0"/>
        <w:autoSpaceDN w:val="0"/>
        <w:adjustRightInd w:val="0"/>
        <w:rPr>
          <w:rFonts w:cstheme="minorHAnsi"/>
          <w:color w:val="454545"/>
        </w:rPr>
      </w:pPr>
      <w:r w:rsidRPr="006C6A09">
        <w:rPr>
          <w:rFonts w:cstheme="minorHAnsi"/>
          <w:color w:val="454545"/>
        </w:rPr>
        <w:t xml:space="preserve">Among fetuses with PA/IVS, LV-GLS was decreased in those with RVDCC (Table 3).  The only difference in outcomes that was identified was a decreased RV-GLS in fetuses that had single ventricle palliation compared with biventricular repair.  </w:t>
      </w:r>
    </w:p>
    <w:p w14:paraId="05FF4950" w14:textId="77777777" w:rsidR="00191AFB" w:rsidRPr="006C6A09" w:rsidRDefault="00191AFB" w:rsidP="00191AFB">
      <w:pPr>
        <w:rPr>
          <w:rFonts w:cstheme="minorHAnsi"/>
        </w:rPr>
      </w:pPr>
    </w:p>
    <w:p w14:paraId="2DAC3D08" w14:textId="77777777" w:rsidR="00191AFB" w:rsidRPr="006C6A09" w:rsidRDefault="00191AFB" w:rsidP="00191AFB">
      <w:pPr>
        <w:rPr>
          <w:rFonts w:cstheme="minorHAnsi"/>
        </w:rPr>
      </w:pPr>
      <w:r w:rsidRPr="006C6A09">
        <w:rPr>
          <w:rFonts w:cstheme="minorHAnsi"/>
          <w:noProof/>
        </w:rPr>
        <w:drawing>
          <wp:inline distT="0" distB="0" distL="0" distR="0" wp14:anchorId="43AE33DF" wp14:editId="0D08D54C">
            <wp:extent cx="5943600" cy="157797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78FCA" w14:textId="77777777" w:rsidR="001B2259" w:rsidRDefault="001B2259"/>
    <w:sectPr w:rsidR="001B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22CE9"/>
    <w:multiLevelType w:val="hybridMultilevel"/>
    <w:tmpl w:val="34EE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FB"/>
    <w:rsid w:val="00191AFB"/>
    <w:rsid w:val="001B2259"/>
    <w:rsid w:val="005C205F"/>
    <w:rsid w:val="00F0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C640"/>
  <w15:chartTrackingRefBased/>
  <w15:docId w15:val="{EDCFCD58-DE20-411E-855E-0734465F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AFB"/>
  </w:style>
  <w:style w:type="paragraph" w:styleId="Heading1">
    <w:name w:val="heading 1"/>
    <w:basedOn w:val="Normal"/>
    <w:next w:val="Normal"/>
    <w:link w:val="Heading1Char"/>
    <w:uiPriority w:val="9"/>
    <w:qFormat/>
    <w:rsid w:val="00191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A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91AF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1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ncbi.nlm.nih.gov/pubmed/300434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Webb</dc:creator>
  <cp:keywords/>
  <dc:description/>
  <cp:lastModifiedBy>Gary Webb</cp:lastModifiedBy>
  <cp:revision>2</cp:revision>
  <dcterms:created xsi:type="dcterms:W3CDTF">2020-03-16T16:40:00Z</dcterms:created>
  <dcterms:modified xsi:type="dcterms:W3CDTF">2020-03-16T16:41:00Z</dcterms:modified>
</cp:coreProperties>
</file>