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DA5C" w14:textId="6F21CC8F" w:rsidR="00566441" w:rsidRPr="008303D9" w:rsidRDefault="008303D9">
      <w:pPr>
        <w:rPr>
          <w:b/>
          <w:bCs/>
        </w:rPr>
      </w:pPr>
      <w:r w:rsidRPr="008303D9">
        <w:rPr>
          <w:b/>
          <w:bCs/>
        </w:rPr>
        <w:t xml:space="preserve">Critical care and anesthesia March 2019 </w:t>
      </w:r>
    </w:p>
    <w:p w14:paraId="7EB171CC" w14:textId="78679604" w:rsidR="008303D9" w:rsidRDefault="008303D9"/>
    <w:p w14:paraId="0CCA5AD5" w14:textId="77777777" w:rsidR="00826438" w:rsidRPr="009266F4" w:rsidRDefault="008303D9" w:rsidP="008264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1.</w:t>
      </w:r>
      <w:r w:rsidR="00EB147D" w:rsidRPr="00EB147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" w:history="1">
        <w:r w:rsidR="0082643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Management of acute </w:t>
        </w:r>
        <w:proofErr w:type="spellStart"/>
        <w:r w:rsidR="0082643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mitochondriopathy</w:t>
        </w:r>
        <w:proofErr w:type="spellEnd"/>
        <w:r w:rsidR="0082643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and encephalopathy syndrome in pediatric intensive care </w:t>
        </w:r>
        <w:proofErr w:type="spellStart"/>
        <w:r w:rsidR="0082643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unite</w:t>
        </w:r>
        <w:proofErr w:type="spellEnd"/>
        <w:r w:rsidR="0082643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: a new clinical entity.</w:t>
        </w:r>
      </w:hyperlink>
    </w:p>
    <w:p w14:paraId="4A0B46BD" w14:textId="77777777" w:rsidR="00826438" w:rsidRPr="009266F4" w:rsidRDefault="00826438" w:rsidP="008264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Arslan Ş,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Yorulmaz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Sert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Akin F.</w:t>
      </w:r>
    </w:p>
    <w:p w14:paraId="2DA5A4B1" w14:textId="77777777" w:rsidR="00826438" w:rsidRPr="009266F4" w:rsidRDefault="00826438" w:rsidP="0082643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Acta Neurol Belg. 2019 Mar 18. doi: 10.1007/s13760-019-01125-3. [Epub ahead of print]</w:t>
      </w:r>
    </w:p>
    <w:p w14:paraId="46ABE095" w14:textId="77777777" w:rsidR="00826438" w:rsidRPr="009266F4" w:rsidRDefault="00826438" w:rsidP="0082643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30887303</w:t>
      </w:r>
    </w:p>
    <w:p w14:paraId="4AD39C81" w14:textId="77777777" w:rsidR="00826438" w:rsidRPr="009266F4" w:rsidRDefault="00826438" w:rsidP="0082643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327DBAD" w14:textId="77777777" w:rsidR="00826438" w:rsidRPr="009266F4" w:rsidRDefault="00826438" w:rsidP="008264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30887513</w:t>
      </w:r>
    </w:p>
    <w:p w14:paraId="12ED96E2" w14:textId="1B235B62" w:rsidR="00DE5F80" w:rsidRDefault="00DE5F80" w:rsidP="003351AE">
      <w:pPr>
        <w:autoSpaceDE w:val="0"/>
        <w:autoSpaceDN w:val="0"/>
        <w:adjustRightInd w:val="0"/>
      </w:pPr>
    </w:p>
    <w:p w14:paraId="70C7A266" w14:textId="34F81148" w:rsidR="007D4BEE" w:rsidRPr="009266F4" w:rsidRDefault="00826438" w:rsidP="007D4B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2.</w:t>
      </w:r>
      <w:r w:rsidR="007D4BEE" w:rsidRPr="007D4BEE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6" w:history="1">
        <w:r w:rsidR="007D4BE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Extubation in the Operating Room After Fontan Procedure: Does It Make a Difference?</w:t>
        </w:r>
      </w:hyperlink>
    </w:p>
    <w:p w14:paraId="35AE2103" w14:textId="77777777" w:rsidR="007D4BEE" w:rsidRPr="009266F4" w:rsidRDefault="007D4BEE" w:rsidP="007D4B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Kintrup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Malec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Kiski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Schmidt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Brünen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Kleinerüschkamp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Kehl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Januszewska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K.</w:t>
      </w:r>
    </w:p>
    <w:p w14:paraId="7435309A" w14:textId="77777777" w:rsidR="007D4BEE" w:rsidRPr="009266F4" w:rsidRDefault="007D4BEE" w:rsidP="007D4BE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Mar;40(3):468-476. doi: 10.1007/s00246-018-1986-5. Epub 2018 Sep 20.</w:t>
      </w:r>
    </w:p>
    <w:p w14:paraId="37966CD9" w14:textId="77777777" w:rsidR="007D4BEE" w:rsidRPr="009266F4" w:rsidRDefault="007D4BEE" w:rsidP="007D4BE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30238137</w:t>
      </w:r>
    </w:p>
    <w:p w14:paraId="20DA7FB3" w14:textId="77777777" w:rsidR="007D4BEE" w:rsidRPr="009266F4" w:rsidRDefault="007D4BEE" w:rsidP="007D4BE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61B8B6" w14:textId="1B26A411" w:rsidR="007D4BEE" w:rsidRDefault="007D4BEE" w:rsidP="007D4B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30218119</w:t>
      </w:r>
    </w:p>
    <w:p w14:paraId="3470DB72" w14:textId="689F71E3" w:rsidR="00411E58" w:rsidRDefault="00411E58" w:rsidP="007D4B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714BB8E1" w14:textId="0B0B43D9" w:rsidR="00411E58" w:rsidRPr="009266F4" w:rsidRDefault="00411E58" w:rsidP="00411E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3.</w:t>
      </w:r>
      <w:r w:rsidRPr="00411E58">
        <w:t xml:space="preserve"> </w:t>
      </w:r>
      <w:hyperlink r:id="rId8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Atrioventricular block after congenital heart surgery: Analysis from the Pediatric Cardiac Critical Care Consortium.</w:t>
        </w:r>
      </w:hyperlink>
    </w:p>
    <w:p w14:paraId="010073C6" w14:textId="77777777" w:rsidR="00411E58" w:rsidRPr="009266F4" w:rsidRDefault="00411E58" w:rsidP="00411E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Romer AJ,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Tabbutt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Etheridge SP, Fischbach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Ghanayem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NS, Reddy VM,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Sahulee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Tanel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RE, Tweddell JS,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Gaies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Banerjee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Retzloff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Zhang W, Patel AR.</w:t>
      </w:r>
    </w:p>
    <w:p w14:paraId="096612ED" w14:textId="77777777" w:rsidR="00411E58" w:rsidRPr="009266F4" w:rsidRDefault="00411E58" w:rsidP="00411E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Thorac Cardiovasc Surg. 2019 Mar;157(3):1168-1177.e2. doi: 10.1016/j.jtcvs.2018.09.142. Epub 2018 Nov 24.</w:t>
      </w:r>
    </w:p>
    <w:p w14:paraId="2BF0D715" w14:textId="77777777" w:rsidR="00411E58" w:rsidRPr="009266F4" w:rsidRDefault="00411E58" w:rsidP="00411E5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30917883</w:t>
      </w:r>
    </w:p>
    <w:p w14:paraId="5177FC75" w14:textId="77777777" w:rsidR="00411E58" w:rsidRPr="009266F4" w:rsidRDefault="00411E58" w:rsidP="00411E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1D0311" w14:textId="77777777" w:rsidR="00411E58" w:rsidRPr="009266F4" w:rsidRDefault="00411E58" w:rsidP="00411E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30902467</w:t>
      </w:r>
    </w:p>
    <w:p w14:paraId="47E10AA0" w14:textId="311CD373" w:rsidR="00411E58" w:rsidRDefault="00411E58" w:rsidP="007D4B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538076A8" w14:textId="58506F6A" w:rsidR="00411E58" w:rsidRPr="009266F4" w:rsidRDefault="00411E58" w:rsidP="00411E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4.</w:t>
      </w:r>
      <w:r w:rsidRPr="00411E58">
        <w:t xml:space="preserve"> </w:t>
      </w:r>
      <w:hyperlink r:id="rId10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High-energy nutrition in paediatric cardiac critical care patients: a randomized controlled trial.</w:t>
        </w:r>
      </w:hyperlink>
    </w:p>
    <w:p w14:paraId="0254FAC1" w14:textId="77777777" w:rsidR="00411E58" w:rsidRPr="009266F4" w:rsidRDefault="00411E58" w:rsidP="00411E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Zhang H, Gu Y, Mi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Jin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Y, Fu W, Latour JM.</w:t>
      </w:r>
    </w:p>
    <w:p w14:paraId="1124794F" w14:textId="77777777" w:rsidR="00411E58" w:rsidRPr="009266F4" w:rsidRDefault="00411E58" w:rsidP="00411E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9266F4">
        <w:rPr>
          <w:rFonts w:ascii="Helvetica" w:hAnsi="Helvetica" w:cs="Helvetica"/>
          <w:color w:val="000000"/>
        </w:rPr>
        <w:t>Nurs</w:t>
      </w:r>
      <w:proofErr w:type="spellEnd"/>
      <w:r w:rsidRPr="009266F4">
        <w:rPr>
          <w:rFonts w:ascii="Helvetica" w:hAnsi="Helvetica" w:cs="Helvetica"/>
          <w:color w:val="000000"/>
        </w:rPr>
        <w:t xml:space="preserve"> </w:t>
      </w:r>
      <w:proofErr w:type="spellStart"/>
      <w:r w:rsidRPr="009266F4">
        <w:rPr>
          <w:rFonts w:ascii="Helvetica" w:hAnsi="Helvetica" w:cs="Helvetica"/>
          <w:color w:val="000000"/>
        </w:rPr>
        <w:t>Crit</w:t>
      </w:r>
      <w:proofErr w:type="spellEnd"/>
      <w:r w:rsidRPr="009266F4">
        <w:rPr>
          <w:rFonts w:ascii="Helvetica" w:hAnsi="Helvetica" w:cs="Helvetica"/>
          <w:color w:val="000000"/>
        </w:rPr>
        <w:t xml:space="preserve"> Care. 2019 Mar;24(2):97-102. doi: 10.1111/nicc.12400. Epub 2018 Dec 9.</w:t>
      </w:r>
    </w:p>
    <w:p w14:paraId="3F4E9236" w14:textId="77777777" w:rsidR="00411E58" w:rsidRPr="009266F4" w:rsidRDefault="00411E58" w:rsidP="00411E5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30548121</w:t>
      </w:r>
    </w:p>
    <w:p w14:paraId="444BE92C" w14:textId="77777777" w:rsidR="00411E58" w:rsidRPr="009266F4" w:rsidRDefault="00411E58" w:rsidP="00411E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3D28BC" w14:textId="77777777" w:rsidR="00411E58" w:rsidRPr="009266F4" w:rsidRDefault="00411E58" w:rsidP="00411E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30680764</w:t>
      </w:r>
    </w:p>
    <w:p w14:paraId="39E8AAB6" w14:textId="20CF1B6A" w:rsidR="00411E58" w:rsidRDefault="00411E58" w:rsidP="007D4B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65538C02" w14:textId="1B25734E" w:rsidR="0086323E" w:rsidRPr="009266F4" w:rsidRDefault="00411E58" w:rsidP="008632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5.</w:t>
      </w:r>
      <w:r w:rsidR="0086323E" w:rsidRPr="0086323E">
        <w:t xml:space="preserve"> </w:t>
      </w:r>
      <w:hyperlink r:id="rId12" w:history="1">
        <w:r w:rsidR="0086323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Sedation Management for Critically Ill Children with Pre-Existing Cognitive Impairment.</w:t>
        </w:r>
      </w:hyperlink>
    </w:p>
    <w:p w14:paraId="512F1A8B" w14:textId="77777777" w:rsidR="0086323E" w:rsidRPr="009266F4" w:rsidRDefault="0086323E" w:rsidP="008632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Best KM,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Asaro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LA, Curley MAQ; Randomized Evaluation of Sedation Titration for Respiratory Failure (RESTORE) Study Investigators.</w:t>
      </w:r>
    </w:p>
    <w:p w14:paraId="171A1CF7" w14:textId="77777777" w:rsidR="0086323E" w:rsidRPr="009266F4" w:rsidRDefault="0086323E" w:rsidP="0086323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J Pediatr. 2019 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Mar;206:204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-211.e1. doi: 10.1016/j.jpeds.2018.10.042. Epub 2018 Dec 5.</w:t>
      </w:r>
    </w:p>
    <w:p w14:paraId="5FD5FABB" w14:textId="77777777" w:rsidR="0086323E" w:rsidRPr="009266F4" w:rsidRDefault="0086323E" w:rsidP="0086323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30527750</w:t>
      </w:r>
    </w:p>
    <w:p w14:paraId="2F00D152" w14:textId="77777777" w:rsidR="0086323E" w:rsidRPr="009266F4" w:rsidRDefault="0086323E" w:rsidP="0086323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6AF428" w14:textId="77777777" w:rsidR="0086323E" w:rsidRPr="009266F4" w:rsidRDefault="0086323E" w:rsidP="008632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30640864</w:t>
      </w:r>
    </w:p>
    <w:p w14:paraId="445B662F" w14:textId="06C549D6" w:rsidR="00411E58" w:rsidRDefault="00411E58" w:rsidP="007D4B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579D3A52" w14:textId="47E71BE1" w:rsidR="007B5BAB" w:rsidRPr="009266F4" w:rsidRDefault="0086323E" w:rsidP="007B5B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6.</w:t>
      </w:r>
      <w:r w:rsidR="007B5BAB" w:rsidRPr="007B5BAB">
        <w:t xml:space="preserve"> </w:t>
      </w:r>
      <w:hyperlink r:id="rId14" w:history="1">
        <w:r w:rsidR="007B5BA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[Non-cardiac surgery in adults with congenital heart defects : Most important parameters in anesthesia management].</w:t>
        </w:r>
      </w:hyperlink>
    </w:p>
    <w:p w14:paraId="45D351CD" w14:textId="77777777" w:rsidR="007B5BAB" w:rsidRPr="009266F4" w:rsidRDefault="007B5BAB" w:rsidP="007B5B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Massoth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Zarbock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Wenk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56F60288" w14:textId="77777777" w:rsidR="007B5BAB" w:rsidRPr="009266F4" w:rsidRDefault="007B5BAB" w:rsidP="007B5BA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9266F4">
        <w:rPr>
          <w:rFonts w:ascii="Helvetica" w:hAnsi="Helvetica" w:cs="Helvetica"/>
          <w:color w:val="000000"/>
        </w:rPr>
        <w:t>Anaesthesist</w:t>
      </w:r>
      <w:proofErr w:type="spellEnd"/>
      <w:r w:rsidRPr="009266F4">
        <w:rPr>
          <w:rFonts w:ascii="Helvetica" w:hAnsi="Helvetica" w:cs="Helvetica"/>
          <w:color w:val="000000"/>
        </w:rPr>
        <w:t>. 2019 Mar 25. doi: 10.1007/s00101-019-0575-1. [Epub ahead of print] German.</w:t>
      </w:r>
    </w:p>
    <w:p w14:paraId="36CC0C2D" w14:textId="77777777" w:rsidR="007B5BAB" w:rsidRPr="009266F4" w:rsidRDefault="007B5BAB" w:rsidP="007B5BA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30911773</w:t>
      </w:r>
    </w:p>
    <w:p w14:paraId="4CFBDBFC" w14:textId="77777777" w:rsidR="007B5BAB" w:rsidRPr="009266F4" w:rsidRDefault="007B5BAB" w:rsidP="007B5BA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3330E1" w14:textId="77777777" w:rsidR="007B5BAB" w:rsidRPr="009266F4" w:rsidRDefault="007B5BAB" w:rsidP="007B5B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30853686</w:t>
      </w:r>
    </w:p>
    <w:p w14:paraId="59AE49B1" w14:textId="08254F33" w:rsidR="0086323E" w:rsidRDefault="0086323E" w:rsidP="007D4B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2BA4A498" w14:textId="6E955212" w:rsidR="0006059A" w:rsidRPr="009266F4" w:rsidRDefault="007B5BAB" w:rsidP="000605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7.</w:t>
      </w:r>
      <w:r w:rsidR="0006059A" w:rsidRPr="0006059A">
        <w:t xml:space="preserve"> </w:t>
      </w:r>
      <w:hyperlink r:id="rId16" w:history="1">
        <w:r w:rsidR="0006059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 of dexmedetomidine in pediatric cardiac anesthesia.</w:t>
        </w:r>
      </w:hyperlink>
    </w:p>
    <w:p w14:paraId="664B28D8" w14:textId="77777777" w:rsidR="0006059A" w:rsidRPr="009266F4" w:rsidRDefault="0006059A" w:rsidP="000605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Kiski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Malec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Schmidt C.</w:t>
      </w:r>
    </w:p>
    <w:p w14:paraId="6C6AC733" w14:textId="77777777" w:rsidR="0006059A" w:rsidRPr="009266F4" w:rsidRDefault="0006059A" w:rsidP="0006059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Curr Opin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Anaesthesiol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>. 2019 Mar 15. doi: 10.1097/ACO.0000000000000731. [Epub ahead of print]</w:t>
      </w:r>
    </w:p>
    <w:p w14:paraId="5768DC79" w14:textId="77777777" w:rsidR="0006059A" w:rsidRPr="009266F4" w:rsidRDefault="0006059A" w:rsidP="0006059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30893120</w:t>
      </w:r>
    </w:p>
    <w:p w14:paraId="6CDEEBFD" w14:textId="77777777" w:rsidR="0006059A" w:rsidRPr="009266F4" w:rsidRDefault="0006059A" w:rsidP="0006059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C62A5CF" w14:textId="6FE5582B" w:rsidR="00DA207D" w:rsidRPr="009266F4" w:rsidRDefault="0006059A" w:rsidP="00DA20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30642644</w:t>
      </w:r>
      <w:bookmarkStart w:id="0" w:name="_GoBack"/>
      <w:bookmarkEnd w:id="0"/>
    </w:p>
    <w:p w14:paraId="00CE90D8" w14:textId="2ED6CC72" w:rsidR="0006059A" w:rsidRDefault="0006059A" w:rsidP="007D4B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016DF441" w14:textId="77777777" w:rsidR="00DA207D" w:rsidRPr="009266F4" w:rsidRDefault="00DA207D" w:rsidP="007D4BE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605BCC26" w14:textId="0F0DC055" w:rsidR="007D4BEE" w:rsidRDefault="007D4BEE" w:rsidP="003351AE">
      <w:pPr>
        <w:autoSpaceDE w:val="0"/>
        <w:autoSpaceDN w:val="0"/>
        <w:adjustRightInd w:val="0"/>
      </w:pPr>
    </w:p>
    <w:sectPr w:rsidR="007D4BEE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D9"/>
    <w:rsid w:val="00010468"/>
    <w:rsid w:val="0006059A"/>
    <w:rsid w:val="00134C17"/>
    <w:rsid w:val="00271B48"/>
    <w:rsid w:val="002A392F"/>
    <w:rsid w:val="003351AE"/>
    <w:rsid w:val="00411E58"/>
    <w:rsid w:val="004D4272"/>
    <w:rsid w:val="00566441"/>
    <w:rsid w:val="007543BC"/>
    <w:rsid w:val="007B5BAB"/>
    <w:rsid w:val="007D4BEE"/>
    <w:rsid w:val="00826438"/>
    <w:rsid w:val="008303D9"/>
    <w:rsid w:val="0086323E"/>
    <w:rsid w:val="00DA207D"/>
    <w:rsid w:val="00DE5F80"/>
    <w:rsid w:val="00E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ED027"/>
  <w15:chartTrackingRefBased/>
  <w15:docId w15:val="{E8B31362-7EB3-EB4C-81E5-A9AD56DE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917883" TargetMode="External"/><Relationship Id="rId13" Type="http://schemas.openxmlformats.org/officeDocument/2006/relationships/hyperlink" Target="https://www.ncbi.nlm.nih.gov/pubmed?linkname=pubmed_pubmed&amp;from_uid=3052775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?linkname=pubmed_pubmed&amp;from_uid=30238137" TargetMode="External"/><Relationship Id="rId12" Type="http://schemas.openxmlformats.org/officeDocument/2006/relationships/hyperlink" Target="https://www.ncbi.nlm.nih.gov/pubmed/30527750" TargetMode="External"/><Relationship Id="rId17" Type="http://schemas.openxmlformats.org/officeDocument/2006/relationships/hyperlink" Target="https://www.ncbi.nlm.nih.gov/pubmed?linkname=pubmed_pubmed&amp;from_uid=308931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308931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0238137" TargetMode="External"/><Relationship Id="rId11" Type="http://schemas.openxmlformats.org/officeDocument/2006/relationships/hyperlink" Target="https://www.ncbi.nlm.nih.gov/pubmed?linkname=pubmed_pubmed&amp;from_uid=30548121" TargetMode="External"/><Relationship Id="rId5" Type="http://schemas.openxmlformats.org/officeDocument/2006/relationships/hyperlink" Target="https://www.ncbi.nlm.nih.gov/pubmed?linkname=pubmed_pubmed&amp;from_uid=30887303" TargetMode="External"/><Relationship Id="rId15" Type="http://schemas.openxmlformats.org/officeDocument/2006/relationships/hyperlink" Target="https://www.ncbi.nlm.nih.gov/pubmed?linkname=pubmed_pubmed&amp;from_uid=30911773" TargetMode="External"/><Relationship Id="rId10" Type="http://schemas.openxmlformats.org/officeDocument/2006/relationships/hyperlink" Target="https://www.ncbi.nlm.nih.gov/pubmed/3054812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ncbi.nlm.nih.gov/pubmed/30887303" TargetMode="External"/><Relationship Id="rId9" Type="http://schemas.openxmlformats.org/officeDocument/2006/relationships/hyperlink" Target="https://www.ncbi.nlm.nih.gov/pubmed?linkname=pubmed_pubmed&amp;from_uid=30917883" TargetMode="External"/><Relationship Id="rId14" Type="http://schemas.openxmlformats.org/officeDocument/2006/relationships/hyperlink" Target="https://www.ncbi.nlm.nih.gov/pubmed/30911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14</cp:revision>
  <dcterms:created xsi:type="dcterms:W3CDTF">2019-04-08T02:55:00Z</dcterms:created>
  <dcterms:modified xsi:type="dcterms:W3CDTF">2019-04-08T05:38:00Z</dcterms:modified>
</cp:coreProperties>
</file>