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40ACC" w14:textId="77777777" w:rsidR="00696983" w:rsidRPr="0010586F" w:rsidRDefault="0010586F">
      <w:pPr>
        <w:rPr>
          <w:b/>
        </w:rPr>
      </w:pPr>
      <w:r w:rsidRPr="0010586F">
        <w:rPr>
          <w:b/>
        </w:rPr>
        <w:t xml:space="preserve">Fetal Cardiology Sept 2019 </w:t>
      </w:r>
    </w:p>
    <w:p w14:paraId="768F1E48" w14:textId="77777777" w:rsidR="0010586F" w:rsidRDefault="0010586F"/>
    <w:p w14:paraId="6B8998C1" w14:textId="77777777" w:rsidR="00D0057D" w:rsidRDefault="0010586F" w:rsidP="00D005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 xml:space="preserve">1. </w:t>
      </w:r>
      <w:hyperlink r:id="rId5" w:history="1">
        <w:r w:rsidR="00D0057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Usefulness of Postnatal Echocardiography in Patients with Down </w:t>
        </w:r>
        <w:proofErr w:type="gramStart"/>
        <w:r w:rsidR="00D0057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Syndrome</w:t>
        </w:r>
        <w:proofErr w:type="gramEnd"/>
        <w:r w:rsidR="00D0057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 xml:space="preserve"> with Normal Fetal Echocardiograms.</w:t>
        </w:r>
      </w:hyperlink>
    </w:p>
    <w:p w14:paraId="18B613D6" w14:textId="77777777" w:rsidR="00D0057D" w:rsidRDefault="00D0057D" w:rsidP="00D005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Cooper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Sisco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Backes CH,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Dutro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Seabrook R, </w:t>
      </w: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Santoro</w:t>
      </w:r>
      <w:proofErr w:type="gram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Cua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CL.</w:t>
      </w:r>
    </w:p>
    <w:p w14:paraId="1C23A5A0" w14:textId="77777777" w:rsidR="00D0057D" w:rsidRDefault="00D0057D" w:rsidP="00D005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Pediatr Cardiol. </w:t>
      </w:r>
      <w:proofErr w:type="gramStart"/>
      <w:r>
        <w:rPr>
          <w:rFonts w:ascii="Helvetica" w:hAnsi="Helvetica" w:cs="Helvetica"/>
          <w:noProof w:val="0"/>
          <w:color w:val="000000"/>
        </w:rPr>
        <w:t>2019 Sep 20.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10.1007/s00246-019-02209-w. [Epub ahead of print]</w:t>
      </w:r>
    </w:p>
    <w:p w14:paraId="1E95BD66" w14:textId="77777777" w:rsidR="00D0057D" w:rsidRDefault="00D0057D" w:rsidP="00D005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31541264</w:t>
      </w:r>
    </w:p>
    <w:p w14:paraId="718FB676" w14:textId="77777777" w:rsidR="00D0057D" w:rsidRDefault="00264EDD" w:rsidP="00D005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6" w:history="1">
        <w:r w:rsidR="00D0057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3157C6DA" w14:textId="77777777" w:rsidR="00D0057D" w:rsidRDefault="00D0057D" w:rsidP="00D0057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31568264</w:t>
      </w:r>
    </w:p>
    <w:p w14:paraId="0F7467F3" w14:textId="77777777" w:rsidR="0010586F" w:rsidRDefault="0010586F"/>
    <w:p w14:paraId="549C081E" w14:textId="6C4201CD" w:rsidR="00DB14A3" w:rsidRDefault="00D0057D" w:rsidP="00DB14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2.</w:t>
      </w:r>
      <w:r w:rsidR="00DB14A3" w:rsidRPr="00DB14A3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7" w:history="1">
        <w:r w:rsidR="00DB14A3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EX-UTERO EXTRACORPOREAL SUPPORT AS A MODEL FOR FETAL HYPOXIA AND BRAIN DYSMATURITY.</w:t>
        </w:r>
      </w:hyperlink>
    </w:p>
    <w:p w14:paraId="00F0550C" w14:textId="77777777" w:rsidR="00DB14A3" w:rsidRDefault="00DB14A3" w:rsidP="00DB14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McGovern PE, Lawrence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Baumgarten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Rossidis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Mejaddam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Licht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DJ,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Grinspan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Schupper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Rychik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Didier RA,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Vossough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Spray TL,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Peranteau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WH, Davey MG, Flake AW, Gaynor JW.</w:t>
      </w:r>
    </w:p>
    <w:p w14:paraId="1EFB6149" w14:textId="77777777" w:rsidR="00DB14A3" w:rsidRDefault="00DB14A3" w:rsidP="00DB14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Ann Thorac Surg. 2019 Sep 18.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S0003-4975(19)31405-5.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10.1016/j.athoracsur.2019.08.021. [Epub ahead of print]</w:t>
      </w:r>
    </w:p>
    <w:p w14:paraId="2CD002A4" w14:textId="77777777" w:rsidR="00DB14A3" w:rsidRDefault="00DB14A3" w:rsidP="00DB14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31541634</w:t>
      </w:r>
    </w:p>
    <w:p w14:paraId="430219BE" w14:textId="77777777" w:rsidR="00DB14A3" w:rsidRDefault="00264EDD" w:rsidP="00DB14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8" w:history="1">
        <w:r w:rsidR="00DB14A3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2A26D25" w14:textId="77777777" w:rsidR="00DB14A3" w:rsidRDefault="00DB14A3" w:rsidP="00DB14A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31532081</w:t>
      </w:r>
    </w:p>
    <w:p w14:paraId="7FC48514" w14:textId="77777777" w:rsidR="00D0057D" w:rsidRDefault="00D0057D"/>
    <w:p w14:paraId="0E5EAC3C" w14:textId="5CCBA0F7" w:rsidR="00350B27" w:rsidRDefault="00DB14A3" w:rsidP="00350B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3.</w:t>
      </w:r>
      <w:r w:rsidR="00350B27" w:rsidRPr="00350B27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9" w:history="1">
        <w:r w:rsidR="00350B27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Parental reactions, distress, and sense of coherence after prenatal versus postnatal diagnosis of complex congenital heart disease.</w:t>
        </w:r>
      </w:hyperlink>
    </w:p>
    <w:p w14:paraId="61022DF2" w14:textId="77777777" w:rsidR="00350B27" w:rsidRDefault="00350B27" w:rsidP="00350B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Bratt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Järvholm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Ekman-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Joelsson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Johannsmeyer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Carlsson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SÅ, Mattsson LÅ, Mellander M.</w:t>
      </w:r>
    </w:p>
    <w:p w14:paraId="2BA986F0" w14:textId="77777777" w:rsidR="00350B27" w:rsidRDefault="00350B27" w:rsidP="00350B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Cardiol Young. </w:t>
      </w:r>
      <w:proofErr w:type="gramStart"/>
      <w:r>
        <w:rPr>
          <w:rFonts w:ascii="Helvetica" w:hAnsi="Helvetica" w:cs="Helvetica"/>
          <w:noProof w:val="0"/>
          <w:color w:val="000000"/>
        </w:rPr>
        <w:t>2019 Sep 16:1-7.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10.1017/S1047951119001781. [Epub ahead of print]</w:t>
      </w:r>
    </w:p>
    <w:p w14:paraId="21AA7FDA" w14:textId="77777777" w:rsidR="00350B27" w:rsidRDefault="00350B27" w:rsidP="00350B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31522698</w:t>
      </w:r>
    </w:p>
    <w:p w14:paraId="24F79FCB" w14:textId="77777777" w:rsidR="00350B27" w:rsidRDefault="00264EDD" w:rsidP="00350B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0" w:history="1">
        <w:r w:rsidR="00350B27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4ABA012B" w14:textId="77777777" w:rsidR="00350B27" w:rsidRDefault="00350B27" w:rsidP="00350B2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31529177</w:t>
      </w:r>
    </w:p>
    <w:p w14:paraId="3B4BFBC0" w14:textId="6D05CC57" w:rsidR="00DB14A3" w:rsidRDefault="00DB14A3"/>
    <w:p w14:paraId="3839C64B" w14:textId="3F1E23FC" w:rsidR="00955D18" w:rsidRDefault="00350B27" w:rsidP="00955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4.</w:t>
      </w:r>
      <w:r w:rsidR="00955D18" w:rsidRPr="00955D18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1" w:history="1">
        <w:r w:rsidR="00955D18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From embryogenesis to adulthood: Critical role for GATA factors in heart development and function.</w:t>
        </w:r>
      </w:hyperlink>
    </w:p>
    <w:p w14:paraId="1B790098" w14:textId="77777777" w:rsidR="00955D18" w:rsidRDefault="00955D18" w:rsidP="00955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Whitcomb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Gharibeh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Nemer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M.</w:t>
      </w:r>
    </w:p>
    <w:p w14:paraId="0C18766D" w14:textId="77777777" w:rsidR="00955D18" w:rsidRDefault="00955D18" w:rsidP="00955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IUBMB Life. </w:t>
      </w:r>
      <w:proofErr w:type="gramStart"/>
      <w:r>
        <w:rPr>
          <w:rFonts w:ascii="Helvetica" w:hAnsi="Helvetica" w:cs="Helvetica"/>
          <w:noProof w:val="0"/>
          <w:color w:val="000000"/>
        </w:rPr>
        <w:t>2019 Sep 13.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10.1002/iub.2163. [Epub ahead of print] Review.</w:t>
      </w:r>
    </w:p>
    <w:p w14:paraId="2183F7B6" w14:textId="77777777" w:rsidR="00955D18" w:rsidRDefault="00955D18" w:rsidP="00955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31520462</w:t>
      </w:r>
    </w:p>
    <w:p w14:paraId="5EC2B8DD" w14:textId="77777777" w:rsidR="00955D18" w:rsidRDefault="00264EDD" w:rsidP="00955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2" w:history="1">
        <w:r w:rsidR="00955D18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F3AD584" w14:textId="77777777" w:rsidR="00955D18" w:rsidRDefault="00955D18" w:rsidP="00955D18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31526640</w:t>
      </w:r>
    </w:p>
    <w:p w14:paraId="0AEB157A" w14:textId="77A39274" w:rsidR="00350B27" w:rsidRDefault="00350B27"/>
    <w:p w14:paraId="7D8A4B83" w14:textId="7AB913C9" w:rsidR="00DB5D82" w:rsidRDefault="00955D18" w:rsidP="00DB5D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lastRenderedPageBreak/>
        <w:t>5.</w:t>
      </w:r>
      <w:r w:rsidR="00DB5D82" w:rsidRPr="00DB5D8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3" w:history="1">
        <w:proofErr w:type="gramStart"/>
        <w:r w:rsidR="00DB5D8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miR</w:t>
        </w:r>
        <w:proofErr w:type="gramEnd"/>
        <w:r w:rsidR="00DB5D8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-486 is modulated by stretch and increases ventricular growth.</w:t>
        </w:r>
      </w:hyperlink>
    </w:p>
    <w:p w14:paraId="3D7FD16F" w14:textId="77777777" w:rsidR="00DB5D82" w:rsidRDefault="00DB5D82" w:rsidP="00DB5D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Lange S, Banerjee I, Carrion K, Serrano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Habich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Kameny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Lengenfelder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Dalton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Meili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Börgeson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Peterson K, Ricci M, Lincoln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Ghassemian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Fineman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Del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Álamo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JC, Nigam V.</w:t>
      </w:r>
    </w:p>
    <w:p w14:paraId="6B925814" w14:textId="77777777" w:rsidR="00DB5D82" w:rsidRDefault="00DB5D82" w:rsidP="00DB5D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JCI Insight. 2019 Sep 12</w:t>
      </w:r>
      <w:proofErr w:type="gramStart"/>
      <w:r>
        <w:rPr>
          <w:rFonts w:ascii="Helvetica" w:hAnsi="Helvetica" w:cs="Helvetica"/>
          <w:noProof w:val="0"/>
          <w:color w:val="000000"/>
        </w:rPr>
        <w:t>;4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(19).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125507.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10.1172/jci.insight.125507.</w:t>
      </w:r>
    </w:p>
    <w:p w14:paraId="6849DF6A" w14:textId="77777777" w:rsidR="00DB5D82" w:rsidRDefault="00DB5D82" w:rsidP="00DB5D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31513548 </w:t>
      </w:r>
      <w:hyperlink r:id="rId14" w:history="1">
        <w:proofErr w:type="gramStart"/>
        <w:r>
          <w:rPr>
            <w:rFonts w:ascii="Helvetica" w:hAnsi="Helvetica" w:cs="Helvetica"/>
            <w:noProof w:val="0"/>
            <w:color w:val="854428"/>
          </w:rPr>
          <w:t>Free Article</w:t>
        </w:r>
        <w:proofErr w:type="gramEnd"/>
      </w:hyperlink>
    </w:p>
    <w:p w14:paraId="750CD1ED" w14:textId="77777777" w:rsidR="00DB5D82" w:rsidRDefault="00264EDD" w:rsidP="00DB5D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5" w:history="1">
        <w:r w:rsidR="00DB5D8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07DE6AEF" w14:textId="77777777" w:rsidR="00DB5D82" w:rsidRDefault="00DB5D82" w:rsidP="00DB5D8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28613785</w:t>
      </w:r>
    </w:p>
    <w:p w14:paraId="02575E48" w14:textId="6CC89A90" w:rsidR="00955D18" w:rsidRDefault="00955D18"/>
    <w:p w14:paraId="66987921" w14:textId="0A9E3AAC" w:rsidR="001B0DED" w:rsidRDefault="00DB5D82" w:rsidP="001B0D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6.</w:t>
      </w:r>
      <w:r w:rsidR="001B0DED" w:rsidRPr="001B0DED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6" w:history="1">
        <w:r w:rsidR="001B0DED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The added value of screening fetal echocardiography after normal cardiac views on a detailed ultrasound.</w:t>
        </w:r>
      </w:hyperlink>
    </w:p>
    <w:p w14:paraId="026BD0CB" w14:textId="77777777" w:rsidR="001B0DED" w:rsidRDefault="001B0DED" w:rsidP="001B0D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Cawyer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Kuper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SG,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Ausbeck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Sinkey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RG, Owen J.</w:t>
      </w:r>
    </w:p>
    <w:p w14:paraId="7D359B23" w14:textId="77777777" w:rsidR="001B0DED" w:rsidRDefault="001B0DED" w:rsidP="001B0D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spellStart"/>
      <w:r>
        <w:rPr>
          <w:rFonts w:ascii="Helvetica" w:hAnsi="Helvetica" w:cs="Helvetica"/>
          <w:noProof w:val="0"/>
          <w:color w:val="000000"/>
        </w:rPr>
        <w:t>Prenat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</w:rPr>
        <w:t>Diagn</w:t>
      </w:r>
      <w:proofErr w:type="spellEnd"/>
      <w:r>
        <w:rPr>
          <w:rFonts w:ascii="Helvetica" w:hAnsi="Helvetica" w:cs="Helvetica"/>
          <w:noProof w:val="0"/>
          <w:color w:val="000000"/>
        </w:rPr>
        <w:t xml:space="preserve">. </w:t>
      </w:r>
      <w:proofErr w:type="gramStart"/>
      <w:r>
        <w:rPr>
          <w:rFonts w:ascii="Helvetica" w:hAnsi="Helvetica" w:cs="Helvetica"/>
          <w:noProof w:val="0"/>
          <w:color w:val="000000"/>
        </w:rPr>
        <w:t>2019 Sep 9.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10.1002/pd.5557. [Epub ahead of print]</w:t>
      </w:r>
    </w:p>
    <w:p w14:paraId="0C8D920B" w14:textId="77777777" w:rsidR="001B0DED" w:rsidRDefault="001B0DED" w:rsidP="001B0D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31499581</w:t>
      </w:r>
    </w:p>
    <w:p w14:paraId="2E287202" w14:textId="77777777" w:rsidR="001B0DED" w:rsidRDefault="00264EDD" w:rsidP="001B0D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7" w:history="1">
        <w:r w:rsidR="001B0DED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0AA918A" w14:textId="77777777" w:rsidR="001B0DED" w:rsidRDefault="001B0DED" w:rsidP="001B0DED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31494945</w:t>
      </w:r>
    </w:p>
    <w:p w14:paraId="2938F25E" w14:textId="08B6CCCE" w:rsidR="00DB5D82" w:rsidRDefault="00DB5D82"/>
    <w:p w14:paraId="2CD512FA" w14:textId="7FCD8961" w:rsidR="009A3F22" w:rsidRDefault="001B0DED" w:rsidP="009A3F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7.</w:t>
      </w:r>
      <w:r w:rsidR="009A3F22" w:rsidRPr="009A3F22">
        <w:rPr>
          <w:rFonts w:ascii="Helvetica" w:hAnsi="Helvetica" w:cs="Helvetica"/>
          <w:noProof w:val="0"/>
          <w:color w:val="000000"/>
          <w:sz w:val="26"/>
          <w:szCs w:val="26"/>
        </w:rPr>
        <w:t xml:space="preserve"> </w:t>
      </w:r>
      <w:hyperlink r:id="rId18" w:history="1">
        <w:r w:rsidR="009A3F22">
          <w:rPr>
            <w:rFonts w:ascii="Helvetica" w:hAnsi="Helvetica" w:cs="Helvetica"/>
            <w:noProof w:val="0"/>
            <w:color w:val="1800C0"/>
            <w:sz w:val="28"/>
            <w:szCs w:val="28"/>
            <w:u w:val="single" w:color="1800C0"/>
          </w:rPr>
          <w:t>Absence of the fetal right pulmonary artery complicated with coarctation of the aorta: Prenatal and postnatal diagnosis.</w:t>
        </w:r>
      </w:hyperlink>
    </w:p>
    <w:p w14:paraId="0545D18F" w14:textId="77777777" w:rsidR="009A3F22" w:rsidRDefault="009A3F22" w:rsidP="009A3F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Wang Y, Zhang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Feng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W, Wu Y, Yang L, Yin J.</w:t>
      </w:r>
    </w:p>
    <w:p w14:paraId="628516C7" w14:textId="77777777" w:rsidR="009A3F22" w:rsidRDefault="009A3F22" w:rsidP="009A3F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Echocardiography. </w:t>
      </w:r>
      <w:proofErr w:type="gramStart"/>
      <w:r>
        <w:rPr>
          <w:rFonts w:ascii="Helvetica" w:hAnsi="Helvetica" w:cs="Helvetica"/>
          <w:noProof w:val="0"/>
          <w:color w:val="000000"/>
        </w:rPr>
        <w:t>2019 Sep 5.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10.1111/echo.14470. [Epub ahead of print]</w:t>
      </w:r>
    </w:p>
    <w:p w14:paraId="26C7BEDA" w14:textId="77777777" w:rsidR="009A3F22" w:rsidRDefault="009A3F22" w:rsidP="009A3F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31487058</w:t>
      </w:r>
    </w:p>
    <w:p w14:paraId="57F1783A" w14:textId="77777777" w:rsidR="009A3F22" w:rsidRDefault="00264EDD" w:rsidP="009A3F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19" w:history="1">
        <w:r w:rsidR="009A3F22">
          <w:rPr>
            <w:rFonts w:ascii="Helvetica" w:hAnsi="Helvetica" w:cs="Helvetica"/>
            <w:noProof w:val="0"/>
            <w:color w:val="53509A"/>
            <w:u w:val="single" w:color="53509A"/>
          </w:rPr>
          <w:t>Similar articles</w:t>
        </w:r>
      </w:hyperlink>
    </w:p>
    <w:p w14:paraId="659E2A66" w14:textId="77777777" w:rsidR="009A3F22" w:rsidRDefault="009A3F22" w:rsidP="009A3F22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31488903</w:t>
      </w:r>
    </w:p>
    <w:p w14:paraId="733D7C4C" w14:textId="18D66912" w:rsidR="001B0DED" w:rsidRDefault="001B0DED"/>
    <w:p w14:paraId="2FB298AF" w14:textId="41E86B32" w:rsidR="000B26B0" w:rsidRDefault="009A3F22" w:rsidP="000B26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8.</w:t>
      </w:r>
      <w:r w:rsidR="000B26B0" w:rsidRPr="000B26B0">
        <w:t xml:space="preserve"> </w:t>
      </w:r>
      <w:hyperlink r:id="rId20" w:history="1">
        <w:r w:rsidR="000B26B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Application of the INTERGROWTH-21st chart compared to customized growth charts in fetuses with left heart obstruction: late trimester biometry, cerebroplacental hemodynamics and perinatal outcome.</w:t>
        </w:r>
      </w:hyperlink>
    </w:p>
    <w:p w14:paraId="71984411" w14:textId="77777777" w:rsidR="000B26B0" w:rsidRDefault="000B26B0" w:rsidP="000B26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Graupner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Helfrich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Ostermayer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Lobmaier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SM, Ortiz JU, Ewert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Wacker-Gussmann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Haller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Axt-Fliedner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Enzensberger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Abel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Karge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Oberhoffer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Kuschel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B.</w:t>
      </w:r>
    </w:p>
    <w:p w14:paraId="79783FDA" w14:textId="77777777" w:rsidR="000B26B0" w:rsidRDefault="000B26B0" w:rsidP="000B26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Arch Gynecol Obstet. 2019 Sep</w:t>
      </w:r>
      <w:proofErr w:type="gramStart"/>
      <w:r>
        <w:rPr>
          <w:rFonts w:ascii="Helvetica" w:hAnsi="Helvetica" w:cs="Helvetica"/>
          <w:noProof w:val="0"/>
          <w:color w:val="000000"/>
        </w:rPr>
        <w:t>;300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(3):601-613.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10.1007/s00404-019-05198-6. </w:t>
      </w:r>
      <w:proofErr w:type="gramStart"/>
      <w:r>
        <w:rPr>
          <w:rFonts w:ascii="Helvetica" w:hAnsi="Helvetica" w:cs="Helvetica"/>
          <w:noProof w:val="0"/>
          <w:color w:val="000000"/>
        </w:rPr>
        <w:t>Epub 2019 May 28.</w:t>
      </w:r>
      <w:proofErr w:type="gramEnd"/>
    </w:p>
    <w:p w14:paraId="15367BD1" w14:textId="77777777" w:rsidR="000B26B0" w:rsidRDefault="000B26B0" w:rsidP="000B26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31139902</w:t>
      </w:r>
    </w:p>
    <w:p w14:paraId="6638D0DF" w14:textId="77777777" w:rsidR="000B26B0" w:rsidRDefault="000B26B0" w:rsidP="000B26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CB1F3F3" w14:textId="77777777" w:rsidR="000B26B0" w:rsidRDefault="000B26B0" w:rsidP="000B26B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31423303</w:t>
      </w:r>
    </w:p>
    <w:p w14:paraId="0B1C57E3" w14:textId="59644680" w:rsidR="009A3F22" w:rsidRDefault="009A3F22"/>
    <w:p w14:paraId="11A0949F" w14:textId="62F73482" w:rsidR="00202E6F" w:rsidRDefault="000B26B0" w:rsidP="00202E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9.</w:t>
      </w:r>
      <w:r w:rsidR="00202E6F" w:rsidRPr="00202E6F">
        <w:t xml:space="preserve"> </w:t>
      </w:r>
      <w:hyperlink r:id="rId22" w:history="1">
        <w:r w:rsidR="00202E6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Epigenetics and </w:t>
        </w:r>
        <w:proofErr w:type="spellStart"/>
        <w:r w:rsidR="00202E6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Mechanobiology</w:t>
        </w:r>
        <w:proofErr w:type="spellEnd"/>
        <w:r w:rsidR="00202E6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 xml:space="preserve"> in Heart Development and Congenital Heart Disease.</w:t>
        </w:r>
      </w:hyperlink>
    </w:p>
    <w:p w14:paraId="58723FFF" w14:textId="77777777" w:rsidR="00202E6F" w:rsidRDefault="00202E6F" w:rsidP="00202E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Jarrell DK, Lennon ML,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Jacot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JG.</w:t>
      </w:r>
    </w:p>
    <w:p w14:paraId="320E083B" w14:textId="77777777" w:rsidR="00202E6F" w:rsidRDefault="00202E6F" w:rsidP="00202E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Diseases. 2019 Sep 1</w:t>
      </w:r>
      <w:proofErr w:type="gramStart"/>
      <w:r>
        <w:rPr>
          <w:rFonts w:ascii="Helvetica" w:hAnsi="Helvetica" w:cs="Helvetica"/>
          <w:noProof w:val="0"/>
          <w:color w:val="000000"/>
        </w:rPr>
        <w:t>;7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(3). </w:t>
      </w:r>
      <w:proofErr w:type="gramStart"/>
      <w:r>
        <w:rPr>
          <w:rFonts w:ascii="Helvetica" w:hAnsi="Helvetica" w:cs="Helvetica"/>
          <w:noProof w:val="0"/>
          <w:color w:val="000000"/>
        </w:rPr>
        <w:t>pii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E52.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10.3390/diseases7030052. Review.</w:t>
      </w:r>
    </w:p>
    <w:p w14:paraId="5F5E9D2B" w14:textId="77777777" w:rsidR="00202E6F" w:rsidRDefault="00202E6F" w:rsidP="00202E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31480510 </w:t>
      </w:r>
      <w:hyperlink r:id="rId23" w:history="1">
        <w:proofErr w:type="gramStart"/>
        <w:r>
          <w:rPr>
            <w:rStyle w:val="Hyperlink"/>
            <w:rFonts w:ascii="Helvetica" w:hAnsi="Helvetica" w:cs="Helvetica"/>
            <w:noProof w:val="0"/>
            <w:color w:val="854428"/>
            <w:u w:val="none"/>
          </w:rPr>
          <w:t>Free Article</w:t>
        </w:r>
        <w:proofErr w:type="gramEnd"/>
      </w:hyperlink>
    </w:p>
    <w:p w14:paraId="4BC05D60" w14:textId="77777777" w:rsidR="00202E6F" w:rsidRDefault="00202E6F" w:rsidP="00202E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DCB1527" w14:textId="77777777" w:rsidR="00202E6F" w:rsidRDefault="00202E6F" w:rsidP="00202E6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31226628</w:t>
      </w:r>
    </w:p>
    <w:p w14:paraId="0C6546AB" w14:textId="2454B802" w:rsidR="000B26B0" w:rsidRDefault="000B26B0"/>
    <w:p w14:paraId="0B6B7492" w14:textId="778D26CB" w:rsidR="00A02399" w:rsidRDefault="00202E6F" w:rsidP="00A023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10.</w:t>
      </w:r>
      <w:r w:rsidR="00A02399" w:rsidRPr="00A02399">
        <w:t xml:space="preserve"> </w:t>
      </w:r>
      <w:hyperlink r:id="rId25" w:history="1">
        <w:r w:rsidR="00A02399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Mortality and morbidity of major congenital heart disease related to general prenatal screening for malformations.</w:t>
        </w:r>
      </w:hyperlink>
    </w:p>
    <w:p w14:paraId="3463BBF6" w14:textId="77777777" w:rsidR="00A02399" w:rsidRDefault="00A02399" w:rsidP="00A023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Lytzen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Vejlstrup N,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Bjerre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J, Petersen OB,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Leenskjold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Dodd JK,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Jørgensen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FS, Søndergaard L.</w:t>
      </w:r>
    </w:p>
    <w:p w14:paraId="712EABAC" w14:textId="77777777" w:rsidR="00A02399" w:rsidRDefault="00A02399" w:rsidP="00A023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proofErr w:type="gramStart"/>
      <w:r>
        <w:rPr>
          <w:rFonts w:ascii="Helvetica" w:hAnsi="Helvetica" w:cs="Helvetica"/>
          <w:noProof w:val="0"/>
          <w:color w:val="000000"/>
        </w:rPr>
        <w:t>Int J Cardiol.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2019 Sep 1</w:t>
      </w:r>
      <w:proofErr w:type="gramStart"/>
      <w:r>
        <w:rPr>
          <w:rFonts w:ascii="Helvetica" w:hAnsi="Helvetica" w:cs="Helvetica"/>
          <w:noProof w:val="0"/>
          <w:color w:val="000000"/>
        </w:rPr>
        <w:t>;290:93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-99.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10.1016/j.ijcard.2019.05.017. </w:t>
      </w:r>
      <w:proofErr w:type="gramStart"/>
      <w:r>
        <w:rPr>
          <w:rFonts w:ascii="Helvetica" w:hAnsi="Helvetica" w:cs="Helvetica"/>
          <w:noProof w:val="0"/>
          <w:color w:val="000000"/>
        </w:rPr>
        <w:t>Epub 2019 May 7.</w:t>
      </w:r>
      <w:proofErr w:type="gramEnd"/>
    </w:p>
    <w:p w14:paraId="267CE77D" w14:textId="77777777" w:rsidR="00A02399" w:rsidRDefault="00A02399" w:rsidP="00A023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31130278</w:t>
      </w:r>
    </w:p>
    <w:p w14:paraId="20C95F95" w14:textId="77777777" w:rsidR="00A02399" w:rsidRDefault="00A02399" w:rsidP="00A023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864A14E" w14:textId="77777777" w:rsidR="00A02399" w:rsidRDefault="00A02399" w:rsidP="00A02399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31085083</w:t>
      </w:r>
    </w:p>
    <w:p w14:paraId="40A65A09" w14:textId="48D8D9F2" w:rsidR="00202E6F" w:rsidRDefault="00202E6F"/>
    <w:p w14:paraId="375ACCCD" w14:textId="4C6B5030" w:rsidR="00782AE0" w:rsidRDefault="00A02399" w:rsidP="00782A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11.</w:t>
      </w:r>
      <w:r w:rsidR="00782AE0" w:rsidRPr="00782AE0">
        <w:t xml:space="preserve"> </w:t>
      </w:r>
      <w:hyperlink r:id="rId27" w:history="1">
        <w:r w:rsidR="00782AE0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Obstetric and perinatal outcomes in pregnancies with isolated foetal congenital heart abnormalities.</w:t>
        </w:r>
      </w:hyperlink>
    </w:p>
    <w:p w14:paraId="316F98F6" w14:textId="77777777" w:rsidR="00782AE0" w:rsidRDefault="00782AE0" w:rsidP="00782A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Liu C, Lodge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Flatley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Gooi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Ward C,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Eagleson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Kumar S.</w:t>
      </w:r>
    </w:p>
    <w:p w14:paraId="214BD50F" w14:textId="77777777" w:rsidR="00782AE0" w:rsidRDefault="00782AE0" w:rsidP="00782A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Matern Fetal Neonatal Med. 2019 Sep</w:t>
      </w:r>
      <w:proofErr w:type="gramStart"/>
      <w:r>
        <w:rPr>
          <w:rFonts w:ascii="Helvetica" w:hAnsi="Helvetica" w:cs="Helvetica"/>
          <w:noProof w:val="0"/>
          <w:color w:val="000000"/>
        </w:rPr>
        <w:t>;32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(18):2985-2992.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10.1080/14767058.2018.1453799. </w:t>
      </w:r>
      <w:proofErr w:type="gramStart"/>
      <w:r>
        <w:rPr>
          <w:rFonts w:ascii="Helvetica" w:hAnsi="Helvetica" w:cs="Helvetica"/>
          <w:noProof w:val="0"/>
          <w:color w:val="000000"/>
        </w:rPr>
        <w:t>Epub 2018 Apr 3.</w:t>
      </w:r>
      <w:proofErr w:type="gramEnd"/>
    </w:p>
    <w:p w14:paraId="7539630F" w14:textId="77777777" w:rsidR="00782AE0" w:rsidRDefault="00782AE0" w:rsidP="00782A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29544375</w:t>
      </w:r>
    </w:p>
    <w:p w14:paraId="359A22A6" w14:textId="77777777" w:rsidR="00782AE0" w:rsidRDefault="00782AE0" w:rsidP="00782A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2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752FF8DE" w14:textId="77777777" w:rsidR="00782AE0" w:rsidRDefault="00782AE0" w:rsidP="00782AE0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31074499</w:t>
      </w:r>
    </w:p>
    <w:p w14:paraId="7D162471" w14:textId="5580F611" w:rsidR="00A02399" w:rsidRDefault="00A02399"/>
    <w:p w14:paraId="57CCFBE2" w14:textId="0F3E679B" w:rsidR="005109DC" w:rsidRDefault="00782AE0" w:rsidP="0051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12.</w:t>
      </w:r>
      <w:r w:rsidR="005109DC" w:rsidRPr="005109DC">
        <w:t xml:space="preserve"> </w:t>
      </w:r>
      <w:hyperlink r:id="rId29" w:history="1">
        <w:r w:rsidR="005109D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Fetal whole-heart 4D imaging using motion-corrected multi-planar real-time MRI.</w:t>
        </w:r>
      </w:hyperlink>
    </w:p>
    <w:p w14:paraId="6DE7F27A" w14:textId="77777777" w:rsidR="005109DC" w:rsidRDefault="005109DC" w:rsidP="0051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gramStart"/>
      <w:r>
        <w:rPr>
          <w:rFonts w:ascii="Helvetica" w:hAnsi="Helvetica" w:cs="Helvetica"/>
          <w:noProof w:val="0"/>
          <w:color w:val="000000"/>
          <w:sz w:val="28"/>
          <w:szCs w:val="28"/>
        </w:rPr>
        <w:t>van</w:t>
      </w:r>
      <w:proofErr w:type="gram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Amerom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JFP, Lloyd DFA,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Deprez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M, Price AN, Malik SJ,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Pushparajah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van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Poppel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MPM, Rutherford MA, Razavi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Hajnal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JV.</w:t>
      </w:r>
    </w:p>
    <w:p w14:paraId="764E294E" w14:textId="77777777" w:rsidR="005109DC" w:rsidRDefault="005109DC" w:rsidP="0051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Magn Reson Med. 2019 Sep</w:t>
      </w:r>
      <w:proofErr w:type="gramStart"/>
      <w:r>
        <w:rPr>
          <w:rFonts w:ascii="Helvetica" w:hAnsi="Helvetica" w:cs="Helvetica"/>
          <w:noProof w:val="0"/>
          <w:color w:val="000000"/>
        </w:rPr>
        <w:t>;82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(3):1055-1072.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10.1002/mrm.27798. </w:t>
      </w:r>
      <w:proofErr w:type="gramStart"/>
      <w:r>
        <w:rPr>
          <w:rFonts w:ascii="Helvetica" w:hAnsi="Helvetica" w:cs="Helvetica"/>
          <w:noProof w:val="0"/>
          <w:color w:val="000000"/>
        </w:rPr>
        <w:t>Epub 2019 May 12.</w:t>
      </w:r>
      <w:proofErr w:type="gramEnd"/>
    </w:p>
    <w:p w14:paraId="2F938043" w14:textId="77777777" w:rsidR="005109DC" w:rsidRDefault="005109DC" w:rsidP="0051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31081250 </w:t>
      </w:r>
      <w:hyperlink r:id="rId30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48AC459C" w14:textId="77777777" w:rsidR="005109DC" w:rsidRDefault="005109DC" w:rsidP="0051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1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13F73F27" w14:textId="77777777" w:rsidR="005109DC" w:rsidRDefault="005109DC" w:rsidP="005109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31378336</w:t>
      </w:r>
    </w:p>
    <w:p w14:paraId="4BF01EDF" w14:textId="550145B8" w:rsidR="00782AE0" w:rsidRDefault="00782AE0"/>
    <w:p w14:paraId="7F1E4A45" w14:textId="4B9DD543" w:rsidR="009C6883" w:rsidRDefault="005109DC" w:rsidP="009C68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13.</w:t>
      </w:r>
      <w:r w:rsidR="009C6883" w:rsidRPr="009C6883">
        <w:t xml:space="preserve"> </w:t>
      </w:r>
      <w:hyperlink r:id="rId32" w:history="1">
        <w:r w:rsidR="009C688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Isolated abdominal aortic tortuosity diagnosed by fetal echocardiography.</w:t>
        </w:r>
      </w:hyperlink>
    </w:p>
    <w:p w14:paraId="48142470" w14:textId="77777777" w:rsidR="009C6883" w:rsidRDefault="009C6883" w:rsidP="009C68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Ishido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Baba K, Maeda S, Doi H, Iwamoto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Senzaki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Masutani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S.</w:t>
      </w:r>
    </w:p>
    <w:p w14:paraId="47C6C1C4" w14:textId="77777777" w:rsidR="009C6883" w:rsidRDefault="009C6883" w:rsidP="009C68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 xml:space="preserve">J Echocardiogr. </w:t>
      </w:r>
      <w:proofErr w:type="gramStart"/>
      <w:r>
        <w:rPr>
          <w:rFonts w:ascii="Helvetica" w:hAnsi="Helvetica" w:cs="Helvetica"/>
          <w:noProof w:val="0"/>
          <w:color w:val="000000"/>
        </w:rPr>
        <w:t>2019 Sep 7.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10.1007/s12574-019-00441-0. [Epub ahead of print] No abstract available.</w:t>
      </w:r>
    </w:p>
    <w:p w14:paraId="2F045751" w14:textId="77777777" w:rsidR="009C6883" w:rsidRDefault="009C6883" w:rsidP="009C68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31494840</w:t>
      </w:r>
    </w:p>
    <w:p w14:paraId="54969378" w14:textId="77777777" w:rsidR="009C6883" w:rsidRDefault="009C6883" w:rsidP="009C68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2FA442A7" w14:textId="77777777" w:rsidR="009C6883" w:rsidRDefault="009C6883" w:rsidP="009C688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31494702</w:t>
      </w:r>
    </w:p>
    <w:p w14:paraId="68194DC5" w14:textId="2DC95BB4" w:rsidR="005109DC" w:rsidRDefault="005109DC"/>
    <w:p w14:paraId="5F2307D9" w14:textId="1ABAFD3C" w:rsidR="00B7601C" w:rsidRDefault="009C6883" w:rsidP="00B760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14.</w:t>
      </w:r>
      <w:r w:rsidR="00B7601C" w:rsidRPr="00B7601C">
        <w:t xml:space="preserve"> </w:t>
      </w:r>
      <w:hyperlink r:id="rId34" w:history="1">
        <w:r w:rsidR="00B7601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Atrial and ventricular ejection force of the fetal heart: Which of the four chambers is the dominant?</w:t>
        </w:r>
      </w:hyperlink>
    </w:p>
    <w:p w14:paraId="5DF10791" w14:textId="77777777" w:rsidR="00B7601C" w:rsidRDefault="00B7601C" w:rsidP="00B760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Malakan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Rad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Sheykhian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Zeinaloo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AA.</w:t>
      </w:r>
    </w:p>
    <w:p w14:paraId="02BC298F" w14:textId="77777777" w:rsidR="00B7601C" w:rsidRDefault="00B7601C" w:rsidP="00B760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(3):220-227.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10.4103/apc.APC_146_18.</w:t>
      </w:r>
    </w:p>
    <w:p w14:paraId="07930B4D" w14:textId="77777777" w:rsidR="00B7601C" w:rsidRDefault="00B7601C" w:rsidP="00B760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31516278 </w:t>
      </w:r>
      <w:hyperlink r:id="rId35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2F252CDE" w14:textId="77777777" w:rsidR="00B7601C" w:rsidRDefault="00B7601C" w:rsidP="00B760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6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0370B58" w14:textId="77777777" w:rsidR="00B7601C" w:rsidRDefault="00B7601C" w:rsidP="00B7601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31516277</w:t>
      </w:r>
    </w:p>
    <w:p w14:paraId="010B47F5" w14:textId="28D42299" w:rsidR="009C6883" w:rsidRDefault="009C6883"/>
    <w:p w14:paraId="01A59EC5" w14:textId="297B6067" w:rsidR="009D0613" w:rsidRDefault="00B7601C" w:rsidP="009D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15.</w:t>
      </w:r>
      <w:r w:rsidR="009D0613" w:rsidRPr="009D0613">
        <w:t xml:space="preserve"> </w:t>
      </w:r>
      <w:hyperlink r:id="rId37" w:history="1">
        <w:r w:rsidR="009D0613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Application of the INTERGROWTH-21st chart compared to customized growth charts in fetuses with left heart obstruction: late trimester biometry, cerebroplacental hemodynamics and perinatal outcome.</w:t>
        </w:r>
      </w:hyperlink>
    </w:p>
    <w:p w14:paraId="49C8ABB4" w14:textId="77777777" w:rsidR="009D0613" w:rsidRDefault="009D0613" w:rsidP="009D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Graupner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O,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Helfrich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F, Ostermayer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Lobmaier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SM, Ortiz JU, Ewert P,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Wacker-Gussmann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Haller B,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Axt-Fliedner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Enzensberger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Abel K,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Karge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Oberhoffer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Kuschel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B.</w:t>
      </w:r>
    </w:p>
    <w:p w14:paraId="327004D0" w14:textId="77777777" w:rsidR="009D0613" w:rsidRDefault="009D0613" w:rsidP="009D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Arch Gynecol Obstet. 2019 Sep</w:t>
      </w:r>
      <w:proofErr w:type="gramStart"/>
      <w:r>
        <w:rPr>
          <w:rFonts w:ascii="Helvetica" w:hAnsi="Helvetica" w:cs="Helvetica"/>
          <w:noProof w:val="0"/>
          <w:color w:val="000000"/>
        </w:rPr>
        <w:t>;300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(3):601-613.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10.1007/s00404-019-05198-6. </w:t>
      </w:r>
      <w:proofErr w:type="gramStart"/>
      <w:r>
        <w:rPr>
          <w:rFonts w:ascii="Helvetica" w:hAnsi="Helvetica" w:cs="Helvetica"/>
          <w:noProof w:val="0"/>
          <w:color w:val="000000"/>
        </w:rPr>
        <w:t>Epub 2019 May 28.</w:t>
      </w:r>
      <w:proofErr w:type="gramEnd"/>
    </w:p>
    <w:p w14:paraId="0E757E80" w14:textId="77777777" w:rsidR="009D0613" w:rsidRDefault="009D0613" w:rsidP="009D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31139902</w:t>
      </w:r>
    </w:p>
    <w:p w14:paraId="4C82AD4C" w14:textId="77777777" w:rsidR="009D0613" w:rsidRDefault="009D0613" w:rsidP="009D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38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C3F0A4F" w14:textId="77777777" w:rsidR="009D0613" w:rsidRDefault="009D0613" w:rsidP="009D0613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31519455</w:t>
      </w:r>
    </w:p>
    <w:p w14:paraId="1291A2E4" w14:textId="7822D23A" w:rsidR="00B7601C" w:rsidRDefault="00B7601C"/>
    <w:p w14:paraId="24A4F9B8" w14:textId="5BA2FDB3" w:rsidR="000467F6" w:rsidRDefault="009D0613" w:rsidP="000467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16.</w:t>
      </w:r>
      <w:r w:rsidR="000467F6" w:rsidRPr="000467F6">
        <w:t xml:space="preserve"> </w:t>
      </w:r>
      <w:hyperlink r:id="rId39" w:history="1">
        <w:r w:rsidR="000467F6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Sensitivity, specificity, and accuracy of fetal echocardiography for high-risk pregnancies in a tertiary center in Egypt.</w:t>
        </w:r>
      </w:hyperlink>
    </w:p>
    <w:p w14:paraId="680CBC4B" w14:textId="77777777" w:rsidR="000467F6" w:rsidRDefault="000467F6" w:rsidP="000467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Rakha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El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Marsafawy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H.</w:t>
      </w:r>
    </w:p>
    <w:p w14:paraId="4BA068C7" w14:textId="77777777" w:rsidR="000467F6" w:rsidRDefault="000467F6" w:rsidP="000467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Arch Pediatr. 2019 Sep</w:t>
      </w:r>
      <w:proofErr w:type="gramStart"/>
      <w:r>
        <w:rPr>
          <w:rFonts w:ascii="Helvetica" w:hAnsi="Helvetica" w:cs="Helvetica"/>
          <w:noProof w:val="0"/>
          <w:color w:val="000000"/>
        </w:rPr>
        <w:t>;26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(6):337-341.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10.1016/j.arcped.2019.08.001. </w:t>
      </w:r>
      <w:proofErr w:type="gramStart"/>
      <w:r>
        <w:rPr>
          <w:rFonts w:ascii="Helvetica" w:hAnsi="Helvetica" w:cs="Helvetica"/>
          <w:noProof w:val="0"/>
          <w:color w:val="000000"/>
        </w:rPr>
        <w:t>Epub 2019 Sep 10.</w:t>
      </w:r>
      <w:proofErr w:type="gramEnd"/>
    </w:p>
    <w:p w14:paraId="63E08AD5" w14:textId="77777777" w:rsidR="000467F6" w:rsidRDefault="000467F6" w:rsidP="000467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31519455</w:t>
      </w:r>
    </w:p>
    <w:p w14:paraId="383B06D7" w14:textId="77777777" w:rsidR="000467F6" w:rsidRDefault="000467F6" w:rsidP="000467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B822A71" w14:textId="77777777" w:rsidR="000467F6" w:rsidRDefault="000467F6" w:rsidP="000467F6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30234505</w:t>
      </w:r>
    </w:p>
    <w:p w14:paraId="7D2E11E0" w14:textId="6B70C2FF" w:rsidR="009D0613" w:rsidRDefault="009D0613"/>
    <w:p w14:paraId="5758477A" w14:textId="0AA51A3A" w:rsidR="006B399F" w:rsidRDefault="000467F6" w:rsidP="006B39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17.</w:t>
      </w:r>
      <w:r w:rsidR="006B399F" w:rsidRPr="006B399F">
        <w:t xml:space="preserve"> </w:t>
      </w:r>
      <w:hyperlink r:id="rId41" w:history="1">
        <w:r w:rsidR="006B399F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Marked Practice Variation in Antithrombotic Care with the Berlin Heart EXCOR Pediatric Ventricular Assist Device.</w:t>
        </w:r>
      </w:hyperlink>
    </w:p>
    <w:p w14:paraId="70BAED02" w14:textId="77777777" w:rsidR="006B399F" w:rsidRDefault="006B399F" w:rsidP="006B39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May LJ,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Lorts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VanderPluym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C, Conway J,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Massicotte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MP, Millar MM, Steiner ME, Rosenthal DN.</w:t>
      </w:r>
    </w:p>
    <w:p w14:paraId="4E234FD3" w14:textId="77777777" w:rsidR="006B399F" w:rsidRDefault="006B399F" w:rsidP="006B39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ASAIO J. 2019 Sep/Oct</w:t>
      </w:r>
      <w:proofErr w:type="gramStart"/>
      <w:r>
        <w:rPr>
          <w:rFonts w:ascii="Helvetica" w:hAnsi="Helvetica" w:cs="Helvetica"/>
          <w:noProof w:val="0"/>
          <w:color w:val="000000"/>
        </w:rPr>
        <w:t>;65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(7):731-737.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10.1097/MAT.0000000000000878.</w:t>
      </w:r>
    </w:p>
    <w:p w14:paraId="3BBA3349" w14:textId="77777777" w:rsidR="006B399F" w:rsidRDefault="006B399F" w:rsidP="006B39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30234505</w:t>
      </w:r>
    </w:p>
    <w:p w14:paraId="714E44FE" w14:textId="77777777" w:rsidR="006B399F" w:rsidRDefault="006B399F" w:rsidP="006B39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2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62B9BD6E" w14:textId="77777777" w:rsidR="006B399F" w:rsidRDefault="006B399F" w:rsidP="006B399F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30161035</w:t>
      </w:r>
    </w:p>
    <w:p w14:paraId="16EBB544" w14:textId="6B95A121" w:rsidR="000467F6" w:rsidRDefault="000467F6"/>
    <w:p w14:paraId="01DB6C91" w14:textId="6A871614" w:rsidR="002B33DC" w:rsidRDefault="006B399F" w:rsidP="002B33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18.</w:t>
      </w:r>
      <w:r w:rsidR="002B33DC" w:rsidRPr="002B33DC">
        <w:t xml:space="preserve"> </w:t>
      </w:r>
      <w:hyperlink r:id="rId43" w:history="1">
        <w:r w:rsidR="002B33D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The genetic and clinical outcome of isolated fetal muscular ventricular septal defect (VSD).</w:t>
        </w:r>
      </w:hyperlink>
    </w:p>
    <w:p w14:paraId="59E0AA60" w14:textId="77777777" w:rsidR="002B33DC" w:rsidRDefault="002B33DC" w:rsidP="002B33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Svirsky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Brabbing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-Goldstein D,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Rozovski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U,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Kapusta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L,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Reches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Yaron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Y.</w:t>
      </w:r>
    </w:p>
    <w:p w14:paraId="1AF50B75" w14:textId="77777777" w:rsidR="002B33DC" w:rsidRDefault="002B33DC" w:rsidP="002B33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J Matern Fetal Neonatal Med. 2019 Sep</w:t>
      </w:r>
      <w:proofErr w:type="gramStart"/>
      <w:r>
        <w:rPr>
          <w:rFonts w:ascii="Helvetica" w:hAnsi="Helvetica" w:cs="Helvetica"/>
          <w:noProof w:val="0"/>
          <w:color w:val="000000"/>
        </w:rPr>
        <w:t>;32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(17):2837-2841.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: 10.1080/14767058.2018.1449829. </w:t>
      </w:r>
      <w:proofErr w:type="gramStart"/>
      <w:r>
        <w:rPr>
          <w:rFonts w:ascii="Helvetica" w:hAnsi="Helvetica" w:cs="Helvetica"/>
          <w:noProof w:val="0"/>
          <w:color w:val="000000"/>
        </w:rPr>
        <w:t>Epub 2018 Mar 20.</w:t>
      </w:r>
      <w:proofErr w:type="gramEnd"/>
    </w:p>
    <w:p w14:paraId="45C5452B" w14:textId="77777777" w:rsidR="002B33DC" w:rsidRDefault="002B33DC" w:rsidP="002B33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>PMID: 29510647</w:t>
      </w:r>
    </w:p>
    <w:p w14:paraId="3BFB6F45" w14:textId="77777777" w:rsidR="002B33DC" w:rsidRDefault="002B33DC" w:rsidP="002B33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4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37E86C14" w14:textId="77777777" w:rsidR="002B33DC" w:rsidRDefault="002B33DC" w:rsidP="002B33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31169657</w:t>
      </w:r>
    </w:p>
    <w:p w14:paraId="7AEBE0CF" w14:textId="461C58D0" w:rsidR="006B399F" w:rsidRDefault="006B399F"/>
    <w:p w14:paraId="3BFFC073" w14:textId="2AC71E0F" w:rsidR="007728DC" w:rsidRDefault="002B33DC" w:rsidP="007728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19.</w:t>
      </w:r>
      <w:r w:rsidR="007728DC" w:rsidRPr="007728DC">
        <w:t xml:space="preserve"> </w:t>
      </w:r>
      <w:hyperlink r:id="rId45" w:history="1">
        <w:r w:rsidR="007728D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Modified underlying cardiac disease severity in twin-twin transfusion syndrome.</w:t>
        </w:r>
      </w:hyperlink>
    </w:p>
    <w:p w14:paraId="5D86C43B" w14:textId="77777777" w:rsidR="007728DC" w:rsidRDefault="007728DC" w:rsidP="007728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Ishido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Masutani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S,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Mikami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Y, Baba K, Fuse M, Mizuta K, Tanaka R,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Sugamoto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K, Iwamoto Y,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Senzaki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H.</w:t>
      </w:r>
    </w:p>
    <w:p w14:paraId="1622FE14" w14:textId="77777777" w:rsidR="007728DC" w:rsidRDefault="007728DC" w:rsidP="007728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(3):336-338.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10.4103/apc.APC_112_18.</w:t>
      </w:r>
    </w:p>
    <w:p w14:paraId="5779F54B" w14:textId="77777777" w:rsidR="007728DC" w:rsidRDefault="007728DC" w:rsidP="007728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31516298 </w:t>
      </w:r>
      <w:hyperlink r:id="rId46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7CC428A4" w14:textId="77777777" w:rsidR="007728DC" w:rsidRDefault="007728DC" w:rsidP="007728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47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C581916" w14:textId="77777777" w:rsidR="007728DC" w:rsidRDefault="007728DC" w:rsidP="007728D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31516297</w:t>
      </w:r>
    </w:p>
    <w:p w14:paraId="5B66DCCC" w14:textId="14316EA8" w:rsidR="002B33DC" w:rsidRDefault="002B33DC"/>
    <w:p w14:paraId="5D9F77A4" w14:textId="25460AF8" w:rsidR="00E822A7" w:rsidRDefault="007728DC" w:rsidP="00E822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20.</w:t>
      </w:r>
      <w:r w:rsidR="00E822A7" w:rsidRPr="00E822A7">
        <w:t xml:space="preserve"> </w:t>
      </w:r>
      <w:hyperlink r:id="rId48" w:history="1">
        <w:r w:rsidR="00E822A7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Functional cardiac measurements performed by two-dimensional Doppler echocardiography in normal fetuses: Determination of Z-scores and future prospects.</w:t>
        </w:r>
      </w:hyperlink>
    </w:p>
    <w:p w14:paraId="49BDB2E8" w14:textId="77777777" w:rsidR="00E822A7" w:rsidRDefault="00E822A7" w:rsidP="00E822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rPr>
          <w:rFonts w:ascii="Helvetica" w:hAnsi="Helvetica" w:cs="Helvetica"/>
          <w:noProof w:val="0"/>
          <w:color w:val="000000"/>
          <w:sz w:val="28"/>
          <w:szCs w:val="28"/>
        </w:rPr>
        <w:t>Rocha LA, Bravo-Valenzuela NJ, Rolo LC, Araujo Júnior E.</w:t>
      </w:r>
    </w:p>
    <w:p w14:paraId="0D855071" w14:textId="77777777" w:rsidR="00E822A7" w:rsidRDefault="00E822A7" w:rsidP="00E822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(3):233-239.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10.4103/apc.APC_173_18. Review.</w:t>
      </w:r>
    </w:p>
    <w:p w14:paraId="4E6BB094" w14:textId="77777777" w:rsidR="00E822A7" w:rsidRDefault="00E822A7" w:rsidP="00E822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31516280 </w:t>
      </w:r>
      <w:hyperlink r:id="rId49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1461FA15" w14:textId="77777777" w:rsidR="00E822A7" w:rsidRDefault="00E822A7" w:rsidP="00E822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0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0DC3A2B7" w14:textId="77777777" w:rsidR="00E822A7" w:rsidRDefault="00E822A7" w:rsidP="00E822A7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31516279</w:t>
      </w:r>
    </w:p>
    <w:p w14:paraId="33D900B7" w14:textId="26FD2919" w:rsidR="007728DC" w:rsidRDefault="007728DC"/>
    <w:p w14:paraId="51D2C95D" w14:textId="10283300" w:rsidR="00590A8C" w:rsidRDefault="00E822A7" w:rsidP="00590A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r>
        <w:t>21.</w:t>
      </w:r>
      <w:r w:rsidR="00590A8C" w:rsidRPr="00590A8C">
        <w:t xml:space="preserve"> </w:t>
      </w:r>
      <w:hyperlink r:id="rId51" w:history="1">
        <w:r w:rsidR="00590A8C">
          <w:rPr>
            <w:rStyle w:val="Hyperlink"/>
            <w:rFonts w:ascii="Helvetica" w:hAnsi="Helvetica" w:cs="Helvetica"/>
            <w:noProof w:val="0"/>
            <w:color w:val="1800C0"/>
            <w:sz w:val="28"/>
            <w:szCs w:val="28"/>
          </w:rPr>
          <w:t>Atrial and ventricular ejection force of the fetal heart: Which of the four chambers is the dominant?</w:t>
        </w:r>
      </w:hyperlink>
    </w:p>
    <w:p w14:paraId="1E83DED0" w14:textId="77777777" w:rsidR="00590A8C" w:rsidRDefault="00590A8C" w:rsidP="00590A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8"/>
          <w:szCs w:val="28"/>
        </w:rPr>
      </w:pP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Malakan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Rad E,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Sheykhian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T, </w:t>
      </w:r>
      <w:proofErr w:type="spellStart"/>
      <w:r>
        <w:rPr>
          <w:rFonts w:ascii="Helvetica" w:hAnsi="Helvetica" w:cs="Helvetica"/>
          <w:noProof w:val="0"/>
          <w:color w:val="000000"/>
          <w:sz w:val="28"/>
          <w:szCs w:val="28"/>
        </w:rPr>
        <w:t>Zeinaloo</w:t>
      </w:r>
      <w:proofErr w:type="spellEnd"/>
      <w:r>
        <w:rPr>
          <w:rFonts w:ascii="Helvetica" w:hAnsi="Helvetica" w:cs="Helvetica"/>
          <w:noProof w:val="0"/>
          <w:color w:val="000000"/>
          <w:sz w:val="28"/>
          <w:szCs w:val="28"/>
        </w:rPr>
        <w:t xml:space="preserve"> AA.</w:t>
      </w:r>
    </w:p>
    <w:p w14:paraId="440785DD" w14:textId="77777777" w:rsidR="00590A8C" w:rsidRDefault="00590A8C" w:rsidP="00590A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r>
        <w:rPr>
          <w:rFonts w:ascii="Helvetica" w:hAnsi="Helvetica" w:cs="Helvetica"/>
          <w:noProof w:val="0"/>
          <w:color w:val="000000"/>
        </w:rPr>
        <w:t>Ann Pediatr Cardiol. 2019 Sep-Dec</w:t>
      </w:r>
      <w:proofErr w:type="gramStart"/>
      <w:r>
        <w:rPr>
          <w:rFonts w:ascii="Helvetica" w:hAnsi="Helvetica" w:cs="Helvetica"/>
          <w:noProof w:val="0"/>
          <w:color w:val="000000"/>
        </w:rPr>
        <w:t>;12</w:t>
      </w:r>
      <w:proofErr w:type="gramEnd"/>
      <w:r>
        <w:rPr>
          <w:rFonts w:ascii="Helvetica" w:hAnsi="Helvetica" w:cs="Helvetica"/>
          <w:noProof w:val="0"/>
          <w:color w:val="000000"/>
        </w:rPr>
        <w:t xml:space="preserve">(3):220-227. </w:t>
      </w:r>
      <w:proofErr w:type="gramStart"/>
      <w:r>
        <w:rPr>
          <w:rFonts w:ascii="Helvetica" w:hAnsi="Helvetica" w:cs="Helvetica"/>
          <w:noProof w:val="0"/>
          <w:color w:val="000000"/>
        </w:rPr>
        <w:t>doi</w:t>
      </w:r>
      <w:proofErr w:type="gramEnd"/>
      <w:r>
        <w:rPr>
          <w:rFonts w:ascii="Helvetica" w:hAnsi="Helvetica" w:cs="Helvetica"/>
          <w:noProof w:val="0"/>
          <w:color w:val="000000"/>
        </w:rPr>
        <w:t>: 10.4103/apc.APC_146_18.</w:t>
      </w:r>
    </w:p>
    <w:p w14:paraId="6FA740E1" w14:textId="77777777" w:rsidR="00590A8C" w:rsidRDefault="00590A8C" w:rsidP="00590A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454545"/>
        </w:rPr>
      </w:pPr>
      <w:r>
        <w:rPr>
          <w:rFonts w:ascii="Helvetica" w:hAnsi="Helvetica" w:cs="Helvetica"/>
          <w:noProof w:val="0"/>
          <w:color w:val="454545"/>
        </w:rPr>
        <w:t xml:space="preserve">PMID: 31516278 </w:t>
      </w:r>
      <w:hyperlink r:id="rId52" w:history="1">
        <w:r>
          <w:rPr>
            <w:rStyle w:val="Hyperlink"/>
            <w:rFonts w:ascii="Helvetica" w:hAnsi="Helvetica" w:cs="Helvetica"/>
            <w:noProof w:val="0"/>
            <w:color w:val="854428"/>
          </w:rPr>
          <w:t>Free PMC Article</w:t>
        </w:r>
      </w:hyperlink>
    </w:p>
    <w:p w14:paraId="7E70F085" w14:textId="77777777" w:rsidR="00590A8C" w:rsidRDefault="00590A8C" w:rsidP="00590A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</w:rPr>
      </w:pPr>
      <w:hyperlink r:id="rId53" w:history="1">
        <w:r>
          <w:rPr>
            <w:rStyle w:val="Hyperlink"/>
            <w:rFonts w:ascii="Helvetica" w:hAnsi="Helvetica" w:cs="Helvetica"/>
            <w:noProof w:val="0"/>
            <w:color w:val="53509A"/>
          </w:rPr>
          <w:t>Similar articles</w:t>
        </w:r>
      </w:hyperlink>
    </w:p>
    <w:p w14:paraId="4DC81706" w14:textId="77777777" w:rsidR="00590A8C" w:rsidRDefault="00590A8C" w:rsidP="00590A8C">
      <w:pPr>
        <w:widowControl w:val="0"/>
        <w:autoSpaceDE w:val="0"/>
        <w:autoSpaceDN w:val="0"/>
        <w:adjustRightInd w:val="0"/>
        <w:rPr>
          <w:rFonts w:ascii="Helvetica" w:hAnsi="Helvetica" w:cs="Helvetica"/>
          <w:noProof w:val="0"/>
          <w:color w:val="000000"/>
          <w:sz w:val="26"/>
          <w:szCs w:val="26"/>
        </w:rPr>
      </w:pPr>
      <w:r>
        <w:rPr>
          <w:rFonts w:ascii="Helvetica" w:hAnsi="Helvetica" w:cs="Helvetica"/>
          <w:noProof w:val="0"/>
          <w:color w:val="000000"/>
          <w:sz w:val="26"/>
          <w:szCs w:val="26"/>
        </w:rPr>
        <w:t>Select item 31516277</w:t>
      </w:r>
    </w:p>
    <w:p w14:paraId="7139371A" w14:textId="4B9C6DC2" w:rsidR="00590A8C" w:rsidRDefault="00590A8C">
      <w:bookmarkStart w:id="0" w:name="_GoBack"/>
      <w:bookmarkEnd w:id="0"/>
    </w:p>
    <w:sectPr w:rsidR="00590A8C" w:rsidSect="00D57E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86F"/>
    <w:rsid w:val="000467F6"/>
    <w:rsid w:val="000B26B0"/>
    <w:rsid w:val="0010586F"/>
    <w:rsid w:val="001B0DED"/>
    <w:rsid w:val="00202E6F"/>
    <w:rsid w:val="00264EDD"/>
    <w:rsid w:val="002B33DC"/>
    <w:rsid w:val="00350B27"/>
    <w:rsid w:val="005109DC"/>
    <w:rsid w:val="00590A8C"/>
    <w:rsid w:val="00696983"/>
    <w:rsid w:val="006B399F"/>
    <w:rsid w:val="007728DC"/>
    <w:rsid w:val="00782AE0"/>
    <w:rsid w:val="00955D18"/>
    <w:rsid w:val="009A3F22"/>
    <w:rsid w:val="009C6883"/>
    <w:rsid w:val="009D0613"/>
    <w:rsid w:val="00A02399"/>
    <w:rsid w:val="00B7601C"/>
    <w:rsid w:val="00D0057D"/>
    <w:rsid w:val="00D57E29"/>
    <w:rsid w:val="00DB14A3"/>
    <w:rsid w:val="00DB5D82"/>
    <w:rsid w:val="00E8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9F2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6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B26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bi.nlm.nih.gov/pubmed/31513548" TargetMode="External"/><Relationship Id="rId14" Type="http://schemas.openxmlformats.org/officeDocument/2006/relationships/hyperlink" Target="https://www.ncbi.nlm.nih.gov/pubmed/31513548" TargetMode="External"/><Relationship Id="rId15" Type="http://schemas.openxmlformats.org/officeDocument/2006/relationships/hyperlink" Target="https://www.ncbi.nlm.nih.gov/pubmed?linkname=pubmed_pubmed&amp;from_uid=31513548" TargetMode="External"/><Relationship Id="rId16" Type="http://schemas.openxmlformats.org/officeDocument/2006/relationships/hyperlink" Target="https://www.ncbi.nlm.nih.gov/pubmed/31499581" TargetMode="External"/><Relationship Id="rId17" Type="http://schemas.openxmlformats.org/officeDocument/2006/relationships/hyperlink" Target="https://www.ncbi.nlm.nih.gov/pubmed?linkname=pubmed_pubmed&amp;from_uid=31499581" TargetMode="External"/><Relationship Id="rId18" Type="http://schemas.openxmlformats.org/officeDocument/2006/relationships/hyperlink" Target="https://www.ncbi.nlm.nih.gov/pubmed/31487058" TargetMode="External"/><Relationship Id="rId19" Type="http://schemas.openxmlformats.org/officeDocument/2006/relationships/hyperlink" Target="https://www.ncbi.nlm.nih.gov/pubmed?linkname=pubmed_pubmed&amp;from_uid=31487058" TargetMode="External"/><Relationship Id="rId50" Type="http://schemas.openxmlformats.org/officeDocument/2006/relationships/hyperlink" Target="https://www.ncbi.nlm.nih.gov/pubmed?linkname=pubmed_pubmed&amp;from_uid=31516280" TargetMode="External"/><Relationship Id="rId51" Type="http://schemas.openxmlformats.org/officeDocument/2006/relationships/hyperlink" Target="https://www.ncbi.nlm.nih.gov/pubmed/31516278" TargetMode="External"/><Relationship Id="rId52" Type="http://schemas.openxmlformats.org/officeDocument/2006/relationships/hyperlink" Target="https://www.ncbi.nlm.nih.gov/pubmed/31516278" TargetMode="External"/><Relationship Id="rId53" Type="http://schemas.openxmlformats.org/officeDocument/2006/relationships/hyperlink" Target="https://www.ncbi.nlm.nih.gov/pubmed?linkname=pubmed_pubmed&amp;from_uid=31516278" TargetMode="External"/><Relationship Id="rId54" Type="http://schemas.openxmlformats.org/officeDocument/2006/relationships/fontTable" Target="fontTable.xml"/><Relationship Id="rId55" Type="http://schemas.openxmlformats.org/officeDocument/2006/relationships/theme" Target="theme/theme1.xml"/><Relationship Id="rId40" Type="http://schemas.openxmlformats.org/officeDocument/2006/relationships/hyperlink" Target="https://www.ncbi.nlm.nih.gov/pubmed?linkname=pubmed_pubmed&amp;from_uid=31519455" TargetMode="External"/><Relationship Id="rId41" Type="http://schemas.openxmlformats.org/officeDocument/2006/relationships/hyperlink" Target="https://www.ncbi.nlm.nih.gov/pubmed/30234505" TargetMode="External"/><Relationship Id="rId42" Type="http://schemas.openxmlformats.org/officeDocument/2006/relationships/hyperlink" Target="https://www.ncbi.nlm.nih.gov/pubmed?linkname=pubmed_pubmed&amp;from_uid=30234505" TargetMode="External"/><Relationship Id="rId43" Type="http://schemas.openxmlformats.org/officeDocument/2006/relationships/hyperlink" Target="https://www.ncbi.nlm.nih.gov/pubmed/29510647" TargetMode="External"/><Relationship Id="rId44" Type="http://schemas.openxmlformats.org/officeDocument/2006/relationships/hyperlink" Target="https://www.ncbi.nlm.nih.gov/pubmed?linkname=pubmed_pubmed&amp;from_uid=29510647" TargetMode="External"/><Relationship Id="rId45" Type="http://schemas.openxmlformats.org/officeDocument/2006/relationships/hyperlink" Target="https://www.ncbi.nlm.nih.gov/pubmed/31516298" TargetMode="External"/><Relationship Id="rId46" Type="http://schemas.openxmlformats.org/officeDocument/2006/relationships/hyperlink" Target="https://www.ncbi.nlm.nih.gov/pubmed/31516298" TargetMode="External"/><Relationship Id="rId47" Type="http://schemas.openxmlformats.org/officeDocument/2006/relationships/hyperlink" Target="https://www.ncbi.nlm.nih.gov/pubmed?linkname=pubmed_pubmed&amp;from_uid=31516298" TargetMode="External"/><Relationship Id="rId48" Type="http://schemas.openxmlformats.org/officeDocument/2006/relationships/hyperlink" Target="https://www.ncbi.nlm.nih.gov/pubmed/31516280" TargetMode="External"/><Relationship Id="rId49" Type="http://schemas.openxmlformats.org/officeDocument/2006/relationships/hyperlink" Target="https://www.ncbi.nlm.nih.gov/pubmed/31516280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ncbi.nlm.nih.gov/pubmed/31541264" TargetMode="External"/><Relationship Id="rId6" Type="http://schemas.openxmlformats.org/officeDocument/2006/relationships/hyperlink" Target="https://www.ncbi.nlm.nih.gov/pubmed?linkname=pubmed_pubmed&amp;from_uid=31541264" TargetMode="External"/><Relationship Id="rId7" Type="http://schemas.openxmlformats.org/officeDocument/2006/relationships/hyperlink" Target="https://www.ncbi.nlm.nih.gov/pubmed/31541634" TargetMode="External"/><Relationship Id="rId8" Type="http://schemas.openxmlformats.org/officeDocument/2006/relationships/hyperlink" Target="https://www.ncbi.nlm.nih.gov/pubmed?linkname=pubmed_pubmed&amp;from_uid=31541634" TargetMode="External"/><Relationship Id="rId9" Type="http://schemas.openxmlformats.org/officeDocument/2006/relationships/hyperlink" Target="https://www.ncbi.nlm.nih.gov/pubmed/31522698" TargetMode="External"/><Relationship Id="rId30" Type="http://schemas.openxmlformats.org/officeDocument/2006/relationships/hyperlink" Target="https://www.ncbi.nlm.nih.gov/pubmed/31081250" TargetMode="External"/><Relationship Id="rId31" Type="http://schemas.openxmlformats.org/officeDocument/2006/relationships/hyperlink" Target="https://www.ncbi.nlm.nih.gov/pubmed?linkname=pubmed_pubmed&amp;from_uid=31081250" TargetMode="External"/><Relationship Id="rId32" Type="http://schemas.openxmlformats.org/officeDocument/2006/relationships/hyperlink" Target="https://www.ncbi.nlm.nih.gov/pubmed/31494840" TargetMode="External"/><Relationship Id="rId33" Type="http://schemas.openxmlformats.org/officeDocument/2006/relationships/hyperlink" Target="https://www.ncbi.nlm.nih.gov/pubmed?linkname=pubmed_pubmed&amp;from_uid=31494840" TargetMode="External"/><Relationship Id="rId34" Type="http://schemas.openxmlformats.org/officeDocument/2006/relationships/hyperlink" Target="https://www.ncbi.nlm.nih.gov/pubmed/31516278" TargetMode="External"/><Relationship Id="rId35" Type="http://schemas.openxmlformats.org/officeDocument/2006/relationships/hyperlink" Target="https://www.ncbi.nlm.nih.gov/pubmed/31516278" TargetMode="External"/><Relationship Id="rId36" Type="http://schemas.openxmlformats.org/officeDocument/2006/relationships/hyperlink" Target="https://www.ncbi.nlm.nih.gov/pubmed?linkname=pubmed_pubmed&amp;from_uid=31516278" TargetMode="External"/><Relationship Id="rId37" Type="http://schemas.openxmlformats.org/officeDocument/2006/relationships/hyperlink" Target="https://www.ncbi.nlm.nih.gov/pubmed/31139902" TargetMode="External"/><Relationship Id="rId38" Type="http://schemas.openxmlformats.org/officeDocument/2006/relationships/hyperlink" Target="https://www.ncbi.nlm.nih.gov/pubmed?linkname=pubmed_pubmed&amp;from_uid=31139902" TargetMode="External"/><Relationship Id="rId39" Type="http://schemas.openxmlformats.org/officeDocument/2006/relationships/hyperlink" Target="https://www.ncbi.nlm.nih.gov/pubmed/31519455" TargetMode="External"/><Relationship Id="rId20" Type="http://schemas.openxmlformats.org/officeDocument/2006/relationships/hyperlink" Target="https://www.ncbi.nlm.nih.gov/pubmed/31139902" TargetMode="External"/><Relationship Id="rId21" Type="http://schemas.openxmlformats.org/officeDocument/2006/relationships/hyperlink" Target="https://www.ncbi.nlm.nih.gov/pubmed?linkname=pubmed_pubmed&amp;from_uid=31139902" TargetMode="External"/><Relationship Id="rId22" Type="http://schemas.openxmlformats.org/officeDocument/2006/relationships/hyperlink" Target="https://www.ncbi.nlm.nih.gov/pubmed/31480510" TargetMode="External"/><Relationship Id="rId23" Type="http://schemas.openxmlformats.org/officeDocument/2006/relationships/hyperlink" Target="https://www.ncbi.nlm.nih.gov/pubmed/31480510" TargetMode="External"/><Relationship Id="rId24" Type="http://schemas.openxmlformats.org/officeDocument/2006/relationships/hyperlink" Target="https://www.ncbi.nlm.nih.gov/pubmed?linkname=pubmed_pubmed&amp;from_uid=31480510" TargetMode="External"/><Relationship Id="rId25" Type="http://schemas.openxmlformats.org/officeDocument/2006/relationships/hyperlink" Target="https://www.ncbi.nlm.nih.gov/pubmed/31130278" TargetMode="External"/><Relationship Id="rId26" Type="http://schemas.openxmlformats.org/officeDocument/2006/relationships/hyperlink" Target="https://www.ncbi.nlm.nih.gov/pubmed?linkname=pubmed_pubmed&amp;from_uid=31130278" TargetMode="External"/><Relationship Id="rId27" Type="http://schemas.openxmlformats.org/officeDocument/2006/relationships/hyperlink" Target="https://www.ncbi.nlm.nih.gov/pubmed/29544375" TargetMode="External"/><Relationship Id="rId28" Type="http://schemas.openxmlformats.org/officeDocument/2006/relationships/hyperlink" Target="https://www.ncbi.nlm.nih.gov/pubmed?linkname=pubmed_pubmed&amp;from_uid=29544375" TargetMode="External"/><Relationship Id="rId29" Type="http://schemas.openxmlformats.org/officeDocument/2006/relationships/hyperlink" Target="https://www.ncbi.nlm.nih.gov/pubmed/31081250" TargetMode="External"/><Relationship Id="rId10" Type="http://schemas.openxmlformats.org/officeDocument/2006/relationships/hyperlink" Target="https://www.ncbi.nlm.nih.gov/pubmed?linkname=pubmed_pubmed&amp;from_uid=31522698" TargetMode="External"/><Relationship Id="rId11" Type="http://schemas.openxmlformats.org/officeDocument/2006/relationships/hyperlink" Target="https://www.ncbi.nlm.nih.gov/pubmed/31520462" TargetMode="External"/><Relationship Id="rId12" Type="http://schemas.openxmlformats.org/officeDocument/2006/relationships/hyperlink" Target="https://www.ncbi.nlm.nih.gov/pubmed?linkname=pubmed_pubmed&amp;from_uid=315204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1649</Words>
  <Characters>9404</Characters>
  <Application>Microsoft Macintosh Word</Application>
  <DocSecurity>0</DocSecurity>
  <Lines>78</Lines>
  <Paragraphs>22</Paragraphs>
  <ScaleCrop>false</ScaleCrop>
  <Company/>
  <LinksUpToDate>false</LinksUpToDate>
  <CharactersWithSpaces>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Mehul Patel</dc:creator>
  <cp:keywords/>
  <dc:description/>
  <cp:lastModifiedBy>Mehul Patel</cp:lastModifiedBy>
  <cp:revision>23</cp:revision>
  <dcterms:created xsi:type="dcterms:W3CDTF">2019-10-09T03:24:00Z</dcterms:created>
  <dcterms:modified xsi:type="dcterms:W3CDTF">2019-10-09T19:49:00Z</dcterms:modified>
</cp:coreProperties>
</file>